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07B7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jc w:val="center"/>
        <w:textAlignment w:val="auto"/>
        <w:rPr>
          <w:rFonts w:ascii="方正小标宋简体" w:eastAsia="方正小标宋简体"/>
          <w:b w:val="0"/>
        </w:rPr>
      </w:pPr>
      <w:r>
        <w:rPr>
          <w:rFonts w:hint="eastAsia" w:ascii="方正小标宋简体" w:eastAsia="方正小标宋简体"/>
          <w:b w:val="0"/>
        </w:rPr>
        <w:t>鸡尾酒及饮品调制专项职业能力考核规范</w:t>
      </w:r>
    </w:p>
    <w:p w14:paraId="1951B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/>
          <w:bCs/>
          <w:sz w:val="32"/>
          <w:szCs w:val="32"/>
        </w:rPr>
      </w:pPr>
    </w:p>
    <w:p w14:paraId="39FD2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一、定义</w:t>
      </w:r>
    </w:p>
    <w:p w14:paraId="7AC8F23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选择正确的调酒器具，运用调制酒水的操作方法，利用一定比例的基酒和辅料，进行鸡尾酒及饮品调制应具备的能力。</w:t>
      </w:r>
    </w:p>
    <w:p w14:paraId="45F3EB0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二、适应对象</w:t>
      </w:r>
    </w:p>
    <w:p w14:paraId="5EFF40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运用或准备运用本项能力求职、就业的人员。</w:t>
      </w:r>
    </w:p>
    <w:p w14:paraId="70CFFB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三、能力标准和鉴定内容</w:t>
      </w:r>
    </w:p>
    <w:tbl>
      <w:tblPr>
        <w:tblStyle w:val="6"/>
        <w:tblW w:w="54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4533"/>
        <w:gridCol w:w="2726"/>
        <w:gridCol w:w="1243"/>
      </w:tblGrid>
      <w:tr w14:paraId="40C96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5000" w:type="pct"/>
            <w:gridSpan w:val="4"/>
            <w:vAlign w:val="center"/>
          </w:tcPr>
          <w:p w14:paraId="214B972A">
            <w:pPr>
              <w:keepNext w:val="0"/>
              <w:keepLines w:val="0"/>
              <w:pageBreakBefore w:val="0"/>
              <w:widowControl w:val="0"/>
              <w:tabs>
                <w:tab w:val="left" w:pos="20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 xml:space="preserve">能力名称：鸡尾酒及饮品调制     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 xml:space="preserve">                     职业领域： 调酒师</w:t>
            </w:r>
          </w:p>
        </w:tc>
      </w:tr>
      <w:tr w14:paraId="00305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" w:hRule="atLeast"/>
          <w:jc w:val="center"/>
        </w:trPr>
        <w:tc>
          <w:tcPr>
            <w:tcW w:w="774" w:type="pct"/>
            <w:vAlign w:val="center"/>
          </w:tcPr>
          <w:p w14:paraId="78ADB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工作任务</w:t>
            </w:r>
          </w:p>
        </w:tc>
        <w:tc>
          <w:tcPr>
            <w:tcW w:w="2253" w:type="pct"/>
            <w:vAlign w:val="center"/>
          </w:tcPr>
          <w:p w14:paraId="5CFB0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操作规范</w:t>
            </w:r>
          </w:p>
        </w:tc>
        <w:tc>
          <w:tcPr>
            <w:tcW w:w="1355" w:type="pct"/>
            <w:vAlign w:val="center"/>
          </w:tcPr>
          <w:p w14:paraId="6CEC6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相关知识</w:t>
            </w:r>
          </w:p>
        </w:tc>
        <w:tc>
          <w:tcPr>
            <w:tcW w:w="617" w:type="pct"/>
            <w:vAlign w:val="center"/>
          </w:tcPr>
          <w:p w14:paraId="6EE67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考核比重</w:t>
            </w:r>
          </w:p>
        </w:tc>
      </w:tr>
      <w:tr w14:paraId="45EF6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74" w:type="pct"/>
            <w:vAlign w:val="center"/>
          </w:tcPr>
          <w:p w14:paraId="4A847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（一）</w:t>
            </w:r>
          </w:p>
          <w:p w14:paraId="16109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仪容仪表</w:t>
            </w:r>
          </w:p>
        </w:tc>
        <w:tc>
          <w:tcPr>
            <w:tcW w:w="2253" w:type="pct"/>
            <w:vAlign w:val="top"/>
          </w:tcPr>
          <w:p w14:paraId="2472D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1.着装符合调酒师职业岗位要求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553AC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2.个人卫生符合要求，干净、整洁、无异味。</w:t>
            </w:r>
          </w:p>
        </w:tc>
        <w:tc>
          <w:tcPr>
            <w:tcW w:w="1355" w:type="pct"/>
            <w:vAlign w:val="top"/>
          </w:tcPr>
          <w:p w14:paraId="79194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1.礼仪知识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1EE1E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2.卫生知识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17" w:type="pct"/>
            <w:vAlign w:val="center"/>
          </w:tcPr>
          <w:p w14:paraId="3D04D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10%</w:t>
            </w:r>
          </w:p>
        </w:tc>
      </w:tr>
      <w:tr w14:paraId="15AEA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2" w:hRule="atLeast"/>
          <w:jc w:val="center"/>
        </w:trPr>
        <w:tc>
          <w:tcPr>
            <w:tcW w:w="774" w:type="pct"/>
            <w:vAlign w:val="center"/>
          </w:tcPr>
          <w:p w14:paraId="656D0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（二）</w:t>
            </w:r>
          </w:p>
          <w:p w14:paraId="64C29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准备工作</w:t>
            </w:r>
          </w:p>
        </w:tc>
        <w:tc>
          <w:tcPr>
            <w:tcW w:w="2253" w:type="pct"/>
            <w:vAlign w:val="top"/>
          </w:tcPr>
          <w:p w14:paraId="6A9CC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1.准备工作迅速有序，物品摆放准确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67EC7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2.能正确选用调酒器具和载杯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365C6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3.能正确准备基酒、辅料及装饰物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7E2D9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4.保持操作台干净整洁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7AD23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5.洗净双手，擦干。</w:t>
            </w:r>
          </w:p>
        </w:tc>
        <w:tc>
          <w:tcPr>
            <w:tcW w:w="1355" w:type="pct"/>
            <w:vAlign w:val="top"/>
          </w:tcPr>
          <w:p w14:paraId="45786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1.识别酒吧设备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7747E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2.掌握酒水知识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39DDC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3.安全、卫生知识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17" w:type="pct"/>
            <w:vAlign w:val="center"/>
          </w:tcPr>
          <w:p w14:paraId="35054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10%</w:t>
            </w:r>
          </w:p>
        </w:tc>
      </w:tr>
      <w:tr w14:paraId="5067F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774" w:type="pct"/>
            <w:vAlign w:val="center"/>
          </w:tcPr>
          <w:p w14:paraId="17B74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（三）</w:t>
            </w:r>
          </w:p>
          <w:p w14:paraId="632BA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制作装饰物</w:t>
            </w:r>
          </w:p>
        </w:tc>
        <w:tc>
          <w:tcPr>
            <w:tcW w:w="2253" w:type="pct"/>
            <w:vAlign w:val="top"/>
          </w:tcPr>
          <w:p w14:paraId="308A6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1.能根据酒水和饮品特点，选择合适的装饰物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300F5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2.能熟练制作装饰物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554B3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3.能判断装饰物的艺术性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7A712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4.讲究卫生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55" w:type="pct"/>
            <w:vAlign w:val="top"/>
          </w:tcPr>
          <w:p w14:paraId="78929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1.美学知识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57A20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2.具备初级刀工技能水平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2717A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3.安全、卫生知识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17" w:type="pct"/>
            <w:vAlign w:val="center"/>
          </w:tcPr>
          <w:p w14:paraId="2D29E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20%</w:t>
            </w:r>
          </w:p>
        </w:tc>
      </w:tr>
      <w:tr w14:paraId="2FF0A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0" w:hRule="atLeast"/>
          <w:jc w:val="center"/>
        </w:trPr>
        <w:tc>
          <w:tcPr>
            <w:tcW w:w="774" w:type="pct"/>
            <w:vAlign w:val="center"/>
          </w:tcPr>
          <w:p w14:paraId="6164F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（四）</w:t>
            </w:r>
          </w:p>
          <w:p w14:paraId="505CB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调制鸡尾酒及饮品</w:t>
            </w:r>
          </w:p>
        </w:tc>
        <w:tc>
          <w:tcPr>
            <w:tcW w:w="2253" w:type="pct"/>
            <w:vAlign w:val="top"/>
          </w:tcPr>
          <w:p w14:paraId="2E0B4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1.能严格按照规定配方调制,下料比例正确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20371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2.能正确运用调酒方法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23CDB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3.能熟练操作，操作过程自信大方，手法优美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56A78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4.能全过程保持台面干净整洁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55" w:type="pct"/>
            <w:vAlign w:val="top"/>
          </w:tcPr>
          <w:p w14:paraId="743CF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1.熟记配方和原料比例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787DF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2.掌握调酒方法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5543A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3.掌握作品的调制步骤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02909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3.掌握服务礼仪知识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17" w:type="pct"/>
            <w:vAlign w:val="center"/>
          </w:tcPr>
          <w:p w14:paraId="0C28B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40%</w:t>
            </w:r>
          </w:p>
        </w:tc>
      </w:tr>
      <w:tr w14:paraId="7C6C6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9" w:hRule="atLeast"/>
          <w:jc w:val="center"/>
        </w:trPr>
        <w:tc>
          <w:tcPr>
            <w:tcW w:w="774" w:type="pct"/>
            <w:vAlign w:val="center"/>
          </w:tcPr>
          <w:p w14:paraId="3DE60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（五）</w:t>
            </w:r>
          </w:p>
          <w:p w14:paraId="6BB64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出品</w:t>
            </w:r>
          </w:p>
        </w:tc>
        <w:tc>
          <w:tcPr>
            <w:tcW w:w="2253" w:type="pct"/>
            <w:vAlign w:val="top"/>
          </w:tcPr>
          <w:p w14:paraId="275F1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1.能选用合适的载杯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76DCB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2.成品分量适当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3D74D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3.能对成品进行装饰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43474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4.成品有欣赏价值、口感舒适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0DB07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5.能选择合适的杯垫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32F02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6.酒水复归原位，保持台面清洁。</w:t>
            </w:r>
          </w:p>
        </w:tc>
        <w:tc>
          <w:tcPr>
            <w:tcW w:w="1355" w:type="pct"/>
            <w:vAlign w:val="top"/>
          </w:tcPr>
          <w:p w14:paraId="0E810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1.熟悉美学知识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1F5D1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2.掌握造型的基本技术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54A7B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3.掌握鸡尾酒及饮品品鉴知识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14:paraId="648E6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4.卫生知识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17" w:type="pct"/>
            <w:vAlign w:val="center"/>
          </w:tcPr>
          <w:p w14:paraId="0ED7B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20%</w:t>
            </w:r>
          </w:p>
        </w:tc>
      </w:tr>
    </w:tbl>
    <w:p w14:paraId="2E575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四、鉴定要求</w:t>
      </w:r>
    </w:p>
    <w:p w14:paraId="40BD51F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（一）申报条件</w:t>
      </w:r>
    </w:p>
    <w:p w14:paraId="0DA597B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达到法定劳动年龄，具有相应技能的劳动者均可申报。</w:t>
      </w:r>
    </w:p>
    <w:p w14:paraId="311E5EC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（二）考评员构成</w:t>
      </w:r>
    </w:p>
    <w:p w14:paraId="2E32BDA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每个考评组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不少于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3名考评员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Cs/>
          <w:sz w:val="32"/>
          <w:szCs w:val="32"/>
        </w:rPr>
        <w:t>考评员应具有高级以上职业资格或中级以上专业技术职称，并熟知鸡尾酒及饮品调制的专业知识和操作技能，具有较为丰富的考评工作经验。</w:t>
      </w:r>
    </w:p>
    <w:p w14:paraId="45F5863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（三）鉴定方式与鉴定时间</w:t>
      </w:r>
    </w:p>
    <w:p w14:paraId="1C93AE9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采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用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实际操作的方式进行，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宋体" w:eastAsia="仿宋_GB2312"/>
          <w:bCs/>
          <w:sz w:val="32"/>
          <w:szCs w:val="32"/>
        </w:rPr>
        <w:t>考核时间为20min。</w:t>
      </w:r>
    </w:p>
    <w:p w14:paraId="6FA75D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（四）鉴</w:t>
      </w:r>
      <w:bookmarkStart w:id="0" w:name="_GoBack"/>
      <w:bookmarkEnd w:id="0"/>
      <w:r>
        <w:rPr>
          <w:rFonts w:hint="eastAsia" w:ascii="楷体_GB2312" w:eastAsia="楷体_GB2312"/>
          <w:bCs/>
          <w:sz w:val="32"/>
          <w:szCs w:val="32"/>
        </w:rPr>
        <w:t>定场地设备要求</w:t>
      </w:r>
    </w:p>
    <w:p w14:paraId="006D34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考场面积80平方米，具有能满足20人以上鉴定需要的场地、设备、工具等要求，并应符合酒吧给、排水要求和卫生要求，通风要求及光照明要求，并具有相应的安全措施。</w:t>
      </w:r>
    </w:p>
    <w:p w14:paraId="0C46AEA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560" w:firstLineChars="200"/>
        <w:textAlignment w:val="auto"/>
        <w:outlineLvl w:val="0"/>
        <w:rPr>
          <w:rFonts w:ascii="方正仿宋_GBK" w:eastAsia="方正仿宋_GBK"/>
          <w:bCs/>
          <w:sz w:val="28"/>
          <w:szCs w:val="28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3C9B"/>
    <w:rsid w:val="00016FFC"/>
    <w:rsid w:val="000179F0"/>
    <w:rsid w:val="000357E5"/>
    <w:rsid w:val="000358EB"/>
    <w:rsid w:val="00040B27"/>
    <w:rsid w:val="00043C14"/>
    <w:rsid w:val="00060554"/>
    <w:rsid w:val="00083ABF"/>
    <w:rsid w:val="000C1DBB"/>
    <w:rsid w:val="000E6ED7"/>
    <w:rsid w:val="00101998"/>
    <w:rsid w:val="00191B26"/>
    <w:rsid w:val="00191FC3"/>
    <w:rsid w:val="001A13C0"/>
    <w:rsid w:val="001A743E"/>
    <w:rsid w:val="001C3C3A"/>
    <w:rsid w:val="001E474B"/>
    <w:rsid w:val="002202D6"/>
    <w:rsid w:val="00220408"/>
    <w:rsid w:val="00221F91"/>
    <w:rsid w:val="0022262C"/>
    <w:rsid w:val="00223677"/>
    <w:rsid w:val="0024485D"/>
    <w:rsid w:val="00286C99"/>
    <w:rsid w:val="00287B7F"/>
    <w:rsid w:val="00290A3E"/>
    <w:rsid w:val="002D14F7"/>
    <w:rsid w:val="002D2821"/>
    <w:rsid w:val="002D7D1E"/>
    <w:rsid w:val="00314026"/>
    <w:rsid w:val="00320255"/>
    <w:rsid w:val="00344037"/>
    <w:rsid w:val="003C6B5F"/>
    <w:rsid w:val="003F2954"/>
    <w:rsid w:val="004252EB"/>
    <w:rsid w:val="00466CAB"/>
    <w:rsid w:val="0047253B"/>
    <w:rsid w:val="004960DD"/>
    <w:rsid w:val="004A16F1"/>
    <w:rsid w:val="004B01EF"/>
    <w:rsid w:val="004C1E52"/>
    <w:rsid w:val="004E0891"/>
    <w:rsid w:val="004F5714"/>
    <w:rsid w:val="00505F8D"/>
    <w:rsid w:val="00507B30"/>
    <w:rsid w:val="005427C9"/>
    <w:rsid w:val="0058009D"/>
    <w:rsid w:val="00580BF6"/>
    <w:rsid w:val="00582C62"/>
    <w:rsid w:val="00585682"/>
    <w:rsid w:val="005B2C49"/>
    <w:rsid w:val="005C5107"/>
    <w:rsid w:val="005D15DA"/>
    <w:rsid w:val="00602429"/>
    <w:rsid w:val="006048A4"/>
    <w:rsid w:val="00697D61"/>
    <w:rsid w:val="006C5C82"/>
    <w:rsid w:val="006D04DE"/>
    <w:rsid w:val="006D10E2"/>
    <w:rsid w:val="006E2358"/>
    <w:rsid w:val="0073070C"/>
    <w:rsid w:val="007622A7"/>
    <w:rsid w:val="007650E7"/>
    <w:rsid w:val="007840B5"/>
    <w:rsid w:val="007E6A65"/>
    <w:rsid w:val="008206AD"/>
    <w:rsid w:val="00886E8F"/>
    <w:rsid w:val="008B02FB"/>
    <w:rsid w:val="008B2D45"/>
    <w:rsid w:val="008B79A5"/>
    <w:rsid w:val="008C6D9E"/>
    <w:rsid w:val="008C7F49"/>
    <w:rsid w:val="008E70BC"/>
    <w:rsid w:val="008F2976"/>
    <w:rsid w:val="008F2B87"/>
    <w:rsid w:val="00904678"/>
    <w:rsid w:val="009357CE"/>
    <w:rsid w:val="00980A1A"/>
    <w:rsid w:val="009829C9"/>
    <w:rsid w:val="009A1696"/>
    <w:rsid w:val="009A23E6"/>
    <w:rsid w:val="009A3A03"/>
    <w:rsid w:val="009B3C9B"/>
    <w:rsid w:val="009C0625"/>
    <w:rsid w:val="009D0AE5"/>
    <w:rsid w:val="009D1C4B"/>
    <w:rsid w:val="009F0FB9"/>
    <w:rsid w:val="009F6B29"/>
    <w:rsid w:val="00A03B48"/>
    <w:rsid w:val="00A21534"/>
    <w:rsid w:val="00A3113F"/>
    <w:rsid w:val="00A360BA"/>
    <w:rsid w:val="00A43C60"/>
    <w:rsid w:val="00A56694"/>
    <w:rsid w:val="00A61F59"/>
    <w:rsid w:val="00A77D96"/>
    <w:rsid w:val="00AC1841"/>
    <w:rsid w:val="00AD6037"/>
    <w:rsid w:val="00AE0049"/>
    <w:rsid w:val="00B131D2"/>
    <w:rsid w:val="00B20090"/>
    <w:rsid w:val="00B2545B"/>
    <w:rsid w:val="00B32F3A"/>
    <w:rsid w:val="00B35B4A"/>
    <w:rsid w:val="00B37634"/>
    <w:rsid w:val="00B509E8"/>
    <w:rsid w:val="00B562DD"/>
    <w:rsid w:val="00B766DD"/>
    <w:rsid w:val="00B9234B"/>
    <w:rsid w:val="00BE344D"/>
    <w:rsid w:val="00BE5653"/>
    <w:rsid w:val="00BF68B9"/>
    <w:rsid w:val="00C02011"/>
    <w:rsid w:val="00C3477E"/>
    <w:rsid w:val="00C501A6"/>
    <w:rsid w:val="00C80856"/>
    <w:rsid w:val="00C809EE"/>
    <w:rsid w:val="00C93825"/>
    <w:rsid w:val="00CB7B6A"/>
    <w:rsid w:val="00D1260C"/>
    <w:rsid w:val="00D5760C"/>
    <w:rsid w:val="00D61A1A"/>
    <w:rsid w:val="00D62F22"/>
    <w:rsid w:val="00D77CC2"/>
    <w:rsid w:val="00D95A57"/>
    <w:rsid w:val="00DA382F"/>
    <w:rsid w:val="00DC070C"/>
    <w:rsid w:val="00DE3617"/>
    <w:rsid w:val="00E508C9"/>
    <w:rsid w:val="00E5107B"/>
    <w:rsid w:val="00E77660"/>
    <w:rsid w:val="00E9187F"/>
    <w:rsid w:val="00ED0C6E"/>
    <w:rsid w:val="00ED3A60"/>
    <w:rsid w:val="00F00CCB"/>
    <w:rsid w:val="00F12D43"/>
    <w:rsid w:val="00F1653E"/>
    <w:rsid w:val="00F528CD"/>
    <w:rsid w:val="00F74A3D"/>
    <w:rsid w:val="00FB58E3"/>
    <w:rsid w:val="00FC3D8B"/>
    <w:rsid w:val="47442E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apple-converted-space"/>
    <w:basedOn w:val="7"/>
    <w:uiPriority w:val="0"/>
  </w:style>
  <w:style w:type="character" w:customStyle="1" w:styleId="13">
    <w:name w:val="批注框文本 Char"/>
    <w:basedOn w:val="7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4">
    <w:name w:val="标题 1 Char"/>
    <w:basedOn w:val="7"/>
    <w:link w:val="2"/>
    <w:uiPriority w:val="9"/>
    <w:rPr>
      <w:rFonts w:ascii="Times New Roman" w:hAnsi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826</Words>
  <Characters>879</Characters>
  <Lines>7</Lines>
  <Paragraphs>1</Paragraphs>
  <TotalTime>0</TotalTime>
  <ScaleCrop>false</ScaleCrop>
  <LinksUpToDate>false</LinksUpToDate>
  <CharactersWithSpaces>910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2020-05-07T08:10:00Z</dcterms:created>
  <dc:creator>you</dc:creator>
  <cp:lastModifiedBy>Administrator</cp:lastModifiedBy>
  <dcterms:modified xsi:type="dcterms:W3CDTF">2025-07-31T09:00:07Z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eyJoZGlkIjoiZTQ2MTAxMTBiN2Q5NWIwYjdlNjBlMTI0ZmEwNDllNDYifQ==</vt:lpwstr>
  </property>
  <property fmtid="{D5CDD505-2E9C-101B-9397-08002B2CF9AE}" pid="3" name="KSOProductBuildVer">
    <vt:lpwstr>2052-12.1.0.22215</vt:lpwstr>
  </property>
  <property fmtid="{D5CDD505-2E9C-101B-9397-08002B2CF9AE}" pid="4" name="ICV">
    <vt:lpwstr>4DE98820BB91475A893E97771598EF62_12</vt:lpwstr>
  </property>
</Properties>
</file>