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80" w:lineRule="exact"/>
        <w:ind w:left="0" w:leftChars="0"/>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overflowPunct/>
        <w:topLinePunct w:val="0"/>
        <w:autoSpaceDE/>
        <w:autoSpaceDN/>
        <w:bidi w:val="0"/>
        <w:adjustRightInd/>
        <w:spacing w:line="580" w:lineRule="exact"/>
        <w:ind w:left="0" w:leftChars="0"/>
        <w:jc w:val="left"/>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pacing w:line="580" w:lineRule="exact"/>
        <w:ind w:left="0" w:leftChars="0"/>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四川省人事考试专用场地业务用房改造工程</w:t>
      </w:r>
    </w:p>
    <w:p>
      <w:pPr>
        <w:keepNext w:val="0"/>
        <w:keepLines w:val="0"/>
        <w:pageBreakBefore w:val="0"/>
        <w:widowControl w:val="0"/>
        <w:kinsoku/>
        <w:overflowPunct/>
        <w:topLinePunct w:val="0"/>
        <w:autoSpaceDE/>
        <w:autoSpaceDN/>
        <w:bidi w:val="0"/>
        <w:adjustRightInd/>
        <w:spacing w:line="58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项目管理采购项目竞争性磋商公告</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四川中志招标代理有限公司受四川省人事考试中心的委托，对四川省人事考试专用场地业务用房改造工程项目管理采购项目采用竞争性磋商方式进行采购，兹邀请符合本次磋商要求的供应商参加本项目的竞争性磋商。</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一、采购项目编号</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SCZZ32-FZC-2025-0190</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二、采购项目名称</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仿宋_GB2312" w:eastAsia="仿宋_GB2312"/>
          <w:sz w:val="32"/>
          <w:szCs w:val="32"/>
        </w:rPr>
        <w:t>四川省人事考试专用场地业务用房改造工程项目管理采购项目</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三、最高限价</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最高限价为人民币</w:t>
      </w:r>
      <w:r>
        <w:rPr>
          <w:rFonts w:hint="eastAsia" w:ascii="仿宋_GB2312" w:eastAsia="仿宋_GB2312"/>
          <w:sz w:val="32"/>
          <w:szCs w:val="32"/>
          <w:lang w:val="en-US" w:eastAsia="zh-CN"/>
        </w:rPr>
        <w:t>35</w:t>
      </w:r>
      <w:r>
        <w:rPr>
          <w:rFonts w:hint="eastAsia" w:ascii="仿宋_GB2312" w:eastAsia="仿宋_GB2312"/>
          <w:sz w:val="32"/>
          <w:szCs w:val="32"/>
        </w:rPr>
        <w:t>万元（大写：</w:t>
      </w:r>
      <w:r>
        <w:rPr>
          <w:rFonts w:hint="eastAsia" w:ascii="仿宋_GB2312" w:eastAsia="仿宋_GB2312"/>
          <w:sz w:val="32"/>
          <w:szCs w:val="32"/>
          <w:lang w:val="en-US" w:eastAsia="zh-CN"/>
        </w:rPr>
        <w:t>叁拾伍</w:t>
      </w:r>
      <w:r>
        <w:rPr>
          <w:rFonts w:hint="eastAsia" w:ascii="仿宋_GB2312" w:eastAsia="仿宋_GB2312"/>
          <w:sz w:val="32"/>
          <w:szCs w:val="32"/>
        </w:rPr>
        <w:t>万元整）</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四、采购内容</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四川省人事考试专用场地业务用房改造工程项目管理采购，具体要求见磋商文件“第3章项目技术和商务要求”。供应商应按磋商文件要求制作响应文件。</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五、供应商资格条件</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（四）具有依法缴纳税收和社会保障资金的良好记录；</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（五）参加本次采购活动前三年内，在经营活动中没有重大违法记录；</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（七）本项目规定的特定资格条件</w:t>
      </w:r>
    </w:p>
    <w:p>
      <w:pPr>
        <w:keepNext w:val="0"/>
        <w:keepLines w:val="0"/>
        <w:pageBreakBefore w:val="0"/>
        <w:widowControl w:val="0"/>
        <w:kinsoku/>
        <w:overflowPunct/>
        <w:topLinePunct w:val="0"/>
        <w:autoSpaceDE/>
        <w:autoSpaceDN/>
        <w:bidi w:val="0"/>
        <w:adjustRightInd/>
        <w:spacing w:line="580" w:lineRule="exact"/>
        <w:ind w:left="0" w:leftChars="0"/>
        <w:textAlignment w:val="auto"/>
        <w:rPr>
          <w:rFonts w:hint="eastAsia" w:ascii="仿宋_GB2312" w:eastAsia="仿宋_GB2312"/>
          <w:sz w:val="32"/>
          <w:szCs w:val="32"/>
        </w:rPr>
      </w:pPr>
      <w:r>
        <w:rPr>
          <w:rFonts w:hint="eastAsia" w:ascii="仿宋_GB2312" w:eastAsia="仿宋_GB2312"/>
          <w:sz w:val="32"/>
          <w:szCs w:val="32"/>
        </w:rPr>
        <w:t xml:space="preserve">    1</w:t>
      </w:r>
      <w:r>
        <w:rPr>
          <w:rFonts w:ascii="仿宋_GB2312" w:eastAsia="仿宋_GB2312"/>
          <w:sz w:val="32"/>
          <w:szCs w:val="32"/>
        </w:rPr>
        <w:t>.</w:t>
      </w:r>
      <w:r>
        <w:rPr>
          <w:rFonts w:hint="eastAsia" w:ascii="仿宋_GB2312" w:eastAsia="仿宋_GB2312"/>
          <w:sz w:val="32"/>
          <w:szCs w:val="32"/>
        </w:rPr>
        <w:t>2022年1月1日（含）以来至少具备一个投资额1500万元及以上的房屋建筑改造类工程项目管理业绩；</w:t>
      </w:r>
    </w:p>
    <w:p>
      <w:pPr>
        <w:keepNext w:val="0"/>
        <w:keepLines w:val="0"/>
        <w:pageBreakBefore w:val="0"/>
        <w:widowControl w:val="0"/>
        <w:tabs>
          <w:tab w:val="left" w:pos="567"/>
        </w:tabs>
        <w:kinsoku/>
        <w:overflowPunct/>
        <w:topLinePunct w:val="0"/>
        <w:autoSpaceDE/>
        <w:autoSpaceDN/>
        <w:bidi w:val="0"/>
        <w:adjustRightInd/>
        <w:spacing w:line="580" w:lineRule="exact"/>
        <w:ind w:left="0" w:leftChars="0"/>
        <w:textAlignment w:val="auto"/>
        <w:rPr>
          <w:rFonts w:ascii="仿宋_GB2312" w:eastAsia="仿宋_GB2312"/>
          <w:sz w:val="32"/>
          <w:szCs w:val="32"/>
        </w:rPr>
      </w:pPr>
      <w:r>
        <w:rPr>
          <w:rFonts w:hint="eastAsia" w:ascii="仿宋_GB2312" w:eastAsia="仿宋_GB2312"/>
          <w:sz w:val="32"/>
          <w:szCs w:val="32"/>
        </w:rPr>
        <w:t xml:space="preserve">    2</w:t>
      </w:r>
      <w:r>
        <w:rPr>
          <w:rFonts w:ascii="仿宋_GB2312" w:eastAsia="仿宋_GB2312"/>
          <w:sz w:val="32"/>
          <w:szCs w:val="32"/>
        </w:rPr>
        <w:t>.</w:t>
      </w:r>
      <w:r>
        <w:rPr>
          <w:rFonts w:hint="eastAsia" w:ascii="仿宋_GB2312" w:eastAsia="仿宋_GB2312"/>
          <w:sz w:val="32"/>
          <w:szCs w:val="32"/>
        </w:rPr>
        <w:t>本项目拒绝列入失信被执行人、重大税收违法案件当事人名单、政府采购严重违法失信行为记录名单的供应商参加本项目的采购活动（采购代理机构将通过“信用中国”网站（www.creditchina.gov.cn）、“中国政府采购网”网站（www.ccgp.gov.cn）等渠道查询供应商在首次递交响应文件当日之前的信用信息记录并保存信用记录结果网页截图）。</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六、本项目不接受联合体参与采购活动</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七、磋商文件获取时间及地点</w:t>
      </w:r>
    </w:p>
    <w:p>
      <w:pPr>
        <w:keepNext w:val="0"/>
        <w:keepLines w:val="0"/>
        <w:pageBreakBefore w:val="0"/>
        <w:widowControl w:val="0"/>
        <w:tabs>
          <w:tab w:val="left" w:pos="567"/>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磋商文件获取时间：自2025年4月16日9:30至2025年4月22日17:00。</w:t>
      </w:r>
    </w:p>
    <w:p>
      <w:pPr>
        <w:keepNext w:val="0"/>
        <w:keepLines w:val="0"/>
        <w:pageBreakBefore w:val="0"/>
        <w:widowControl w:val="0"/>
        <w:tabs>
          <w:tab w:val="left" w:pos="567"/>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磋商文件获取方式：未注册供应商从“四川中志招标代理有限公司”官网（网址：http://www.sczzzb.com/）—点击“供应商注册”填写注册信息—注册成功登录账户—完善企业信息提交审核—审核成功登录账户—点击“欲报名项目”报名。已注册供应商可直接登录系统—点击“供应商管理”—点击“报名管理”—点击“正在报名项目”—点击“马上报名”报名。</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2" w:firstLineChars="200"/>
        <w:textAlignment w:val="auto"/>
        <w:rPr>
          <w:rFonts w:ascii="仿宋_GB2312" w:eastAsia="仿宋_GB2312"/>
          <w:b/>
          <w:sz w:val="32"/>
          <w:szCs w:val="32"/>
        </w:rPr>
      </w:pPr>
      <w:r>
        <w:rPr>
          <w:rFonts w:hint="eastAsia" w:ascii="仿宋_GB2312" w:hAnsi="Times New Roman" w:eastAsia="仿宋_GB2312" w:cs="Times New Roman"/>
          <w:b/>
          <w:sz w:val="32"/>
          <w:szCs w:val="32"/>
        </w:rPr>
        <w:t>提示：</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sz w:val="32"/>
          <w:szCs w:val="32"/>
          <w:lang w:eastAsia="zh-CN"/>
        </w:rPr>
      </w:pPr>
      <w:r>
        <w:rPr>
          <w:rFonts w:hint="eastAsia" w:ascii="仿宋_GB2312" w:hAnsi="Times New Roman" w:eastAsia="仿宋_GB2312" w:cs="Times New Roman"/>
          <w:sz w:val="32"/>
          <w:szCs w:val="32"/>
        </w:rPr>
        <w:t>1.磋商文件售价：人民币300元/份（售后不退，磋商资格不能转让）</w:t>
      </w:r>
      <w:r>
        <w:rPr>
          <w:rFonts w:hint="eastAsia" w:ascii="仿宋_GB2312" w:hAnsi="Times New Roman" w:eastAsia="仿宋_GB2312" w:cs="Times New Roman"/>
          <w:sz w:val="32"/>
          <w:szCs w:val="32"/>
          <w:lang w:eastAsia="zh-CN"/>
        </w:rPr>
        <w:t>。</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2.供应商只有在“四川中志招标代理有限公司”官网完成获取磋商文件申请并下载磋商文件后才视作依法参与本项目。如未在“四川中志招标代理有限公司”官网内完成相关流程，引起的响应无效责任自负。</w:t>
      </w:r>
    </w:p>
    <w:p>
      <w:pPr>
        <w:keepNext w:val="0"/>
        <w:keepLines w:val="0"/>
        <w:pageBreakBefore w:val="0"/>
        <w:widowControl w:val="0"/>
        <w:tabs>
          <w:tab w:val="left" w:pos="1080"/>
        </w:tabs>
        <w:kinsoku/>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3.供应商获取磋商文件时必须如实认真填写项目信息及供应商信息；若因供应商提供的错误信息，对自身参与磋商事宜造成影响的，由供应商自行承担责任（供应商欲修改报名信息，请于报名截止时间前登录“四川中志招标代理有限公司”官网修改报名信息）。</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八、递交响应文件截止时间</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2025年4月</w:t>
      </w:r>
      <w:r>
        <w:rPr>
          <w:rFonts w:hint="eastAsia" w:ascii="仿宋_GB2312" w:eastAsia="仿宋_GB2312"/>
          <w:sz w:val="32"/>
          <w:szCs w:val="32"/>
          <w:lang w:val="en-US" w:eastAsia="zh-CN"/>
        </w:rPr>
        <w:t>27</w:t>
      </w:r>
      <w:r>
        <w:rPr>
          <w:rFonts w:hint="eastAsia" w:ascii="仿宋_GB2312" w:eastAsia="仿宋_GB2312"/>
          <w:sz w:val="32"/>
          <w:szCs w:val="32"/>
        </w:rPr>
        <w:t>日10:30，供应商应于截止日期当日截止时间前将响应文件送达磋商地点。逾期送达的响应文件将被拒绝。</w:t>
      </w:r>
      <w:r>
        <w:rPr>
          <w:rFonts w:hint="eastAsia" w:ascii="仿宋_GB2312" w:eastAsia="仿宋_GB2312"/>
          <w:sz w:val="32"/>
          <w:szCs w:val="32"/>
          <w:lang w:val="en-US" w:eastAsia="zh-CN"/>
        </w:rPr>
        <w:t xml:space="preserve">         </w:t>
      </w:r>
    </w:p>
    <w:p>
      <w:pPr>
        <w:ind w:firstLine="640" w:firstLineChars="200"/>
        <w:rPr>
          <w:rFonts w:ascii="黑体" w:hAnsi="黑体" w:eastAsia="黑体"/>
          <w:bCs/>
          <w:sz w:val="32"/>
          <w:szCs w:val="32"/>
        </w:rPr>
      </w:pPr>
      <w:r>
        <w:rPr>
          <w:rFonts w:hint="eastAsia" w:ascii="黑体" w:hAnsi="黑体" w:eastAsia="黑体"/>
          <w:bCs/>
          <w:sz w:val="32"/>
          <w:szCs w:val="32"/>
        </w:rPr>
        <w:t>九、递交响应文件地点</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仿宋_GB2312" w:eastAsia="仿宋_GB2312"/>
          <w:bCs/>
          <w:sz w:val="32"/>
          <w:szCs w:val="32"/>
        </w:rPr>
        <w:t>成都市高新区吉泰五路88号（花样年香年广场）3栋7层四川中志招标代理有限公司开标厅。</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十、本竞争性磋商邀请在</w:t>
      </w:r>
      <w:r>
        <w:rPr>
          <w:rFonts w:hint="eastAsia" w:ascii="黑体" w:hAnsi="黑体" w:eastAsia="黑体"/>
          <w:bCs/>
          <w:sz w:val="32"/>
          <w:szCs w:val="32"/>
          <w:u w:val="single"/>
        </w:rPr>
        <w:t>中国招标投标公共服务平台、四川省人力资源和社会保障厅官网</w:t>
      </w:r>
      <w:r>
        <w:rPr>
          <w:rFonts w:hint="eastAsia" w:ascii="黑体" w:hAnsi="黑体" w:eastAsia="黑体"/>
          <w:bCs/>
          <w:sz w:val="32"/>
          <w:szCs w:val="32"/>
        </w:rPr>
        <w:t>上以公告形式发布。</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十一、联系人及联系电话</w:t>
      </w:r>
    </w:p>
    <w:p>
      <w:pPr>
        <w:pStyle w:val="14"/>
        <w:keepNext w:val="0"/>
        <w:keepLines w:val="0"/>
        <w:pageBreakBefore w:val="0"/>
        <w:widowControl w:val="0"/>
        <w:kinsoku/>
        <w:overflowPunct/>
        <w:topLinePunct w:val="0"/>
        <w:autoSpaceDE/>
        <w:autoSpaceDN/>
        <w:bidi w:val="0"/>
        <w:adjustRightInd/>
        <w:spacing w:line="580" w:lineRule="exact"/>
        <w:ind w:left="0" w:leftChars="0" w:firstLine="643"/>
        <w:textAlignment w:val="auto"/>
        <w:rPr>
          <w:rFonts w:ascii="仿宋_GB2312" w:hAnsi="楷体" w:eastAsia="仿宋_GB2312"/>
          <w:b/>
          <w:sz w:val="32"/>
          <w:szCs w:val="32"/>
        </w:rPr>
      </w:pPr>
      <w:r>
        <w:rPr>
          <w:rFonts w:hint="eastAsia" w:ascii="仿宋_GB2312" w:hAnsi="楷体" w:eastAsia="仿宋_GB2312"/>
          <w:b/>
          <w:sz w:val="32"/>
          <w:szCs w:val="32"/>
        </w:rPr>
        <w:t>采 购 人：四川省人事考试中心</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通讯地址：成都市青羊区东二巷18号省人事考试中心</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联 系 人：李老师</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电 话：028-62492062</w:t>
      </w:r>
    </w:p>
    <w:p>
      <w:pPr>
        <w:pStyle w:val="14"/>
        <w:keepNext w:val="0"/>
        <w:keepLines w:val="0"/>
        <w:pageBreakBefore w:val="0"/>
        <w:widowControl w:val="0"/>
        <w:kinsoku/>
        <w:overflowPunct/>
        <w:topLinePunct w:val="0"/>
        <w:autoSpaceDE/>
        <w:autoSpaceDN/>
        <w:bidi w:val="0"/>
        <w:adjustRightInd/>
        <w:spacing w:line="580" w:lineRule="exact"/>
        <w:ind w:left="0" w:leftChars="0" w:firstLine="643"/>
        <w:textAlignment w:val="auto"/>
        <w:rPr>
          <w:rFonts w:ascii="仿宋_GB2312" w:hAnsi="楷体" w:eastAsia="仿宋_GB2312"/>
          <w:b/>
          <w:sz w:val="32"/>
          <w:szCs w:val="32"/>
        </w:rPr>
      </w:pPr>
      <w:r>
        <w:rPr>
          <w:rFonts w:hint="eastAsia" w:ascii="仿宋_GB2312" w:hAnsi="楷体" w:eastAsia="仿宋_GB2312"/>
          <w:b/>
          <w:sz w:val="32"/>
          <w:szCs w:val="32"/>
        </w:rPr>
        <w:t>采购代理机构：四川中志招标代理有限公司</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开户银行：中国建设银行成都市高新支行</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账    号： 5100 1406 1370 5152 6738</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通讯地址：成都市高新区吉泰五路88号3栋7层1号（花样年·香年广场）</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联 系 人：谢孝寒、佟巍、乐敏</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电话传真：</w:t>
      </w:r>
      <w:r>
        <w:rPr>
          <w:rFonts w:hint="eastAsia" w:ascii="仿宋_GB2312" w:eastAsia="仿宋_GB2312"/>
          <w:sz w:val="32"/>
          <w:szCs w:val="32"/>
        </w:rPr>
        <w:t>028-65783579</w:t>
      </w:r>
      <w:r>
        <w:rPr>
          <w:rFonts w:hint="eastAsia" w:ascii="仿宋_GB2312" w:eastAsia="仿宋_GB2312"/>
          <w:bCs/>
          <w:sz w:val="32"/>
          <w:szCs w:val="32"/>
        </w:rPr>
        <w:t>（报名相关事宜咨询）</w:t>
      </w:r>
    </w:p>
    <w:p>
      <w:pPr>
        <w:keepNext w:val="0"/>
        <w:keepLines w:val="0"/>
        <w:pageBreakBefore w:val="0"/>
        <w:widowControl w:val="0"/>
        <w:kinsoku/>
        <w:overflowPunct/>
        <w:topLinePunct w:val="0"/>
        <w:autoSpaceDE/>
        <w:autoSpaceDN/>
        <w:bidi w:val="0"/>
        <w:adjustRightInd/>
        <w:spacing w:line="580" w:lineRule="exact"/>
        <w:ind w:left="0" w:leftChars="0" w:firstLine="2240" w:firstLineChars="700"/>
        <w:textAlignment w:val="auto"/>
        <w:rPr>
          <w:rFonts w:ascii="仿宋_GB2312" w:eastAsia="仿宋_GB2312"/>
          <w:bCs/>
          <w:sz w:val="32"/>
          <w:szCs w:val="32"/>
        </w:rPr>
      </w:pPr>
      <w:r>
        <w:rPr>
          <w:rFonts w:hint="eastAsia" w:ascii="仿宋_GB2312" w:eastAsia="仿宋_GB2312"/>
          <w:bCs/>
          <w:sz w:val="32"/>
          <w:szCs w:val="32"/>
        </w:rPr>
        <w:t>028-86035971转2040（采购项目相关事宜咨询）</w:t>
      </w:r>
    </w:p>
    <w:p>
      <w:pPr>
        <w:keepNext w:val="0"/>
        <w:keepLines w:val="0"/>
        <w:pageBreakBefore w:val="0"/>
        <w:widowControl w:val="0"/>
        <w:kinsoku/>
        <w:overflowPunct/>
        <w:topLinePunct w:val="0"/>
        <w:autoSpaceDE/>
        <w:autoSpaceDN/>
        <w:bidi w:val="0"/>
        <w:adjustRightInd/>
        <w:spacing w:line="580" w:lineRule="exact"/>
        <w:ind w:left="0" w:leftChars="0" w:firstLine="640" w:firstLineChars="200"/>
        <w:textAlignment w:val="auto"/>
        <w:rPr>
          <w:rFonts w:ascii="仿宋_GB2312" w:hAnsi="宋体" w:eastAsia="仿宋_GB2312" w:cs="宋体"/>
          <w:bCs/>
          <w:sz w:val="32"/>
          <w:szCs w:val="32"/>
        </w:rPr>
      </w:pPr>
      <w:r>
        <w:rPr>
          <w:rFonts w:hint="eastAsia" w:ascii="仿宋_GB2312" w:eastAsia="仿宋_GB2312"/>
          <w:bCs/>
          <w:sz w:val="32"/>
          <w:szCs w:val="32"/>
        </w:rPr>
        <w:t>电子邮件（</w:t>
      </w:r>
      <w:r>
        <w:rPr>
          <w:rFonts w:hint="eastAsia" w:ascii="仿宋_GB2312" w:hAnsi="宋体" w:eastAsia="仿宋_GB2312" w:cs="宋体"/>
          <w:bCs/>
          <w:sz w:val="32"/>
          <w:szCs w:val="32"/>
        </w:rPr>
        <w:t>开取发票</w:t>
      </w:r>
      <w:r>
        <w:rPr>
          <w:rFonts w:hint="eastAsia" w:ascii="仿宋_GB2312" w:eastAsia="仿宋_GB2312"/>
          <w:bCs/>
          <w:sz w:val="32"/>
          <w:szCs w:val="32"/>
        </w:rPr>
        <w:t>）</w:t>
      </w:r>
      <w:r>
        <w:rPr>
          <w:rFonts w:hint="eastAsia" w:ascii="仿宋_GB2312" w:hAnsi="宋体" w:eastAsia="仿宋_GB2312" w:cs="宋体"/>
          <w:bCs/>
          <w:sz w:val="32"/>
          <w:szCs w:val="32"/>
        </w:rPr>
        <w:t>：</w:t>
      </w:r>
      <w:r>
        <w:rPr>
          <w:rFonts w:hint="eastAsia" w:ascii="仿宋_GB2312" w:hAnsi="宋体" w:eastAsia="仿宋_GB2312" w:cs="宋体"/>
          <w:b/>
          <w:bCs/>
          <w:color w:val="auto"/>
          <w:sz w:val="32"/>
          <w:szCs w:val="32"/>
          <w:u w:val="none"/>
        </w:rPr>
        <w:t>fapiao@sczz84510079.com</w:t>
      </w:r>
    </w:p>
    <w:p>
      <w:pPr>
        <w:keepNext w:val="0"/>
        <w:keepLines w:val="0"/>
        <w:pageBreakBefore w:val="0"/>
        <w:widowControl w:val="0"/>
        <w:kinsoku/>
        <w:overflowPunct/>
        <w:topLinePunct w:val="0"/>
        <w:autoSpaceDE/>
        <w:autoSpaceDN/>
        <w:bidi w:val="0"/>
        <w:adjustRightInd/>
        <w:spacing w:line="580" w:lineRule="exact"/>
        <w:ind w:left="0" w:leftChars="0"/>
        <w:jc w:val="center"/>
        <w:textAlignment w:val="auto"/>
        <w:rPr>
          <w:rFonts w:ascii="仿宋_GB2312" w:eastAsia="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1C3C7A"/>
    <w:rsid w:val="00361ED4"/>
    <w:rsid w:val="00436282"/>
    <w:rsid w:val="004F0103"/>
    <w:rsid w:val="008E18AB"/>
    <w:rsid w:val="009908A2"/>
    <w:rsid w:val="00AA2125"/>
    <w:rsid w:val="00B416D5"/>
    <w:rsid w:val="00C37F02"/>
    <w:rsid w:val="00C859EE"/>
    <w:rsid w:val="00F91175"/>
    <w:rsid w:val="17F500B1"/>
    <w:rsid w:val="18104D99"/>
    <w:rsid w:val="315A41A0"/>
    <w:rsid w:val="32CE227C"/>
    <w:rsid w:val="3562407E"/>
    <w:rsid w:val="50CC4250"/>
    <w:rsid w:val="7A5D5D73"/>
    <w:rsid w:val="7C0B55C4"/>
    <w:rsid w:val="FFEFE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7"/>
    <w:link w:val="9"/>
    <w:qFormat/>
    <w:uiPriority w:val="0"/>
    <w:rPr>
      <w:b/>
      <w:color w:val="548235" w:themeColor="accent6" w:themeShade="BF"/>
      <w:sz w:val="28"/>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日期 字符"/>
    <w:basedOn w:val="7"/>
    <w:link w:val="2"/>
    <w:semiHidden/>
    <w:qFormat/>
    <w:uiPriority w:val="99"/>
  </w:style>
  <w:style w:type="paragraph" w:customStyle="1" w:styleId="14">
    <w:name w:val="正文首行缩进两字符"/>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5">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5</Pages>
  <Words>1598</Words>
  <Characters>1791</Characters>
  <Lines>15</Lines>
  <Paragraphs>4</Paragraphs>
  <TotalTime>3</TotalTime>
  <ScaleCrop>false</ScaleCrop>
  <LinksUpToDate>false</LinksUpToDate>
  <CharactersWithSpaces>1841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2020-05-08T22:11:00Z</dcterms:created>
  <dc:creator>User274</dc:creator>
  <cp:lastModifiedBy>user</cp:lastModifiedBy>
  <cp:lastPrinted>2025-04-16T00:13:00Z</cp:lastPrinted>
  <dcterms:modified xsi:type="dcterms:W3CDTF">2025-04-15T17:30:13Z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eyJoZGlkIjoiYjk3OTRkMjhmYjFiMzUwY2UwMzNhYzAxNjY2NmNlOWUiLCJ1c2VySWQiOiI2ODQxNTQxNjcifQ==</vt:lpwstr>
  </property>
  <property fmtid="{D5CDD505-2E9C-101B-9397-08002B2CF9AE}" pid="3" name="KSOProductBuildVer">
    <vt:lpwstr>2052-11.8.2.10125</vt:lpwstr>
  </property>
  <property fmtid="{D5CDD505-2E9C-101B-9397-08002B2CF9AE}" pid="4" name="ICV">
    <vt:lpwstr>F9D2423E79724C5991FDCE3304BAF9B8_12</vt:lpwstr>
  </property>
</Properties>
</file>