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/>
        <w:rPr>
          <w:rFonts w:eastAsia="黑体"/>
          <w:spacing w:val="-12"/>
          <w:szCs w:val="32"/>
        </w:rPr>
      </w:pPr>
      <w:r>
        <w:rPr>
          <w:rFonts w:eastAsia="黑体"/>
          <w:spacing w:val="-12"/>
          <w:szCs w:val="32"/>
        </w:rPr>
        <w:t>附件2</w:t>
      </w:r>
    </w:p>
    <w:p>
      <w:pPr>
        <w:adjustRightInd w:val="0"/>
        <w:snapToGrid w:val="0"/>
        <w:spacing w:line="300" w:lineRule="exact"/>
        <w:ind w:firstLine="0"/>
        <w:jc w:val="center"/>
        <w:rPr>
          <w:rFonts w:eastAsia="方正小标宋简体"/>
          <w:bCs/>
          <w:sz w:val="36"/>
          <w:szCs w:val="36"/>
        </w:rPr>
      </w:pPr>
    </w:p>
    <w:p>
      <w:pPr>
        <w:adjustRightInd w:val="0"/>
        <w:snapToGrid w:val="0"/>
        <w:ind w:firstLine="0"/>
        <w:jc w:val="center"/>
        <w:rPr>
          <w:rFonts w:eastAsia="方正小标宋简体"/>
          <w:bCs/>
          <w:sz w:val="28"/>
          <w:szCs w:val="28"/>
        </w:rPr>
      </w:pPr>
      <w:r>
        <w:rPr>
          <w:rFonts w:eastAsia="方正小标宋简体"/>
          <w:bCs/>
          <w:sz w:val="36"/>
          <w:szCs w:val="36"/>
        </w:rPr>
        <w:t>202</w:t>
      </w:r>
      <w:r>
        <w:rPr>
          <w:rFonts w:hint="eastAsia" w:eastAsia="方正小标宋简体"/>
          <w:bCs/>
          <w:sz w:val="36"/>
          <w:szCs w:val="36"/>
        </w:rPr>
        <w:t>1</w:t>
      </w:r>
      <w:r>
        <w:rPr>
          <w:rFonts w:eastAsia="方正小标宋简体"/>
          <w:bCs/>
          <w:sz w:val="36"/>
          <w:szCs w:val="36"/>
        </w:rPr>
        <w:t>年市（州）级职业技能竞赛活动安排表</w:t>
      </w:r>
      <w:r>
        <w:rPr>
          <w:rFonts w:eastAsia="方正小标宋简体"/>
          <w:bCs/>
          <w:sz w:val="28"/>
          <w:szCs w:val="28"/>
        </w:rPr>
        <w:t>（</w:t>
      </w:r>
      <w:r>
        <w:rPr>
          <w:rFonts w:hint="eastAsia" w:eastAsia="方正小标宋简体"/>
          <w:bCs/>
          <w:sz w:val="28"/>
          <w:szCs w:val="28"/>
        </w:rPr>
        <w:t>34</w:t>
      </w:r>
      <w:r>
        <w:rPr>
          <w:rFonts w:eastAsia="方正小标宋简体"/>
          <w:bCs/>
          <w:sz w:val="28"/>
          <w:szCs w:val="28"/>
        </w:rPr>
        <w:t>项）</w:t>
      </w:r>
    </w:p>
    <w:p>
      <w:pPr>
        <w:adjustRightInd w:val="0"/>
        <w:snapToGrid w:val="0"/>
        <w:spacing w:line="300" w:lineRule="exact"/>
        <w:ind w:firstLine="0"/>
        <w:jc w:val="center"/>
        <w:rPr>
          <w:rFonts w:hint="eastAsia"/>
        </w:rPr>
      </w:pPr>
    </w:p>
    <w:tbl>
      <w:tblPr>
        <w:tblStyle w:val="2"/>
        <w:tblW w:w="146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720"/>
        <w:gridCol w:w="3420"/>
        <w:gridCol w:w="3828"/>
        <w:gridCol w:w="1559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序号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竞赛名称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主办单位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职业（工种）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类别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四川技能大赛—自贡市第三届“盐都能工巧匠”职业技能竞赛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自贡市人力资源社会保障局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数控车工、焊工、汽车维修、砌筑、餐厅服务、健康照护、中式烹调、彩灯制作、家政服务、茶艺师等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四川技能大赛—自贡市中等职业学校第十四届学生技能竞赛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自贡市教育体育局、自贡市人力资源社会保障局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焊工等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四川技能大赛—第三届“德阳工匠杯”职业技能竞赛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德阳市人力资源社会保障局、德阳市财政局等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焊工、车工等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四川技能大赛—2021年德阳烹饪技能竞赛暨“味美四川 美味德阳”德阳名菜、名小吃评比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德阳市商务局、德阳市人力资源社会保障局、德阳市文旅局、德阳市总工会等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中式烹调师、中式面点师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4-5月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四川技能大赛—东方电机有限公司第十二届千人岗位大练兵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东方电机有限公司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焊工等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市级二类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5月-11月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四川技能大赛—第三届职工职业技能大赛暨首届青年职工职业技能竞赛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四川宏华石油设备有限公司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冲压工、机械检查工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市级二类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四川技能大赛—四川中烟什邡卷烟厂2021年烟机设备维修职业技能竞赛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什邡卷烟厂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烟叶制丝设备机械修理工、卷烟卷接设备机械修理工、卷烟封装设备机械修理工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市级二类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7-8月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四川技能大赛—2021年乐山市职业技能竞赛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乐山市人力资源社会保障局、乐山市经济信息化局、乐山市总工会、乐山市教育局、乐山市农业农村局、乐山市工商联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餐厅服务、中式烹调、烘焙、电工、装配钳工、焊接、健康照护、茶艺、汽车维修、数控车工、制茶等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7-10月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四川技能大赛—内江市汽车维修技能竞赛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内江市交通运输局、内江市人力资源社会保障局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车身维修、汽车技术、汽车喷漆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四川技能大赛—四川威玻新材料集团有限公司玻璃纤维及制品技能竞赛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内江市人力资源社会保障局、四川威玻新材料集团有限公司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玻璃纤维及制品工（络纱工）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市级二类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  <w:szCs w:val="24"/>
              </w:rPr>
              <w:t>四川技能大赛—内江市水务有限责任公司给排水工程安装技能竞赛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内江市人力资源社会保障局、内江市水务有限责任公司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管道安装工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市级二类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四川技能大赛—内江市餐饮协会餐饮技能竞赛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内江市人力资源社会保障局、内江市餐饮协会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中式烹调师、餐厅服务员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市级二类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四川技能大赛—内江川威集团职业技能竞赛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内江市人力资源社会保障局、内江川威集团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钳工、焊工、电工、行车工、高炉炉前工、金属轧制工、转炉炼钢工、炼焦工、物理检测员、化学检验工、窑磨中控工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市级二类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四川技能大赛—泸州市第十六届职工职业技能竞赛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泸州市人力资源社会保障局、泸州市总工会、泸州市住建局、泸州市酒业发展局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房地产经纪人、汽车维修工、工程造价工程技术人员、机动车驾驶培训教练员、砌筑工、钢筋工、应急系统综合行政执法人员、品酒师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4-10月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15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四川技能大赛—第五届“四川工匠杯”职业技能竞赛宜宾市选拔赛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宜宾市人力资源社会保障局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电工、车工等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16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四川技能大赛—攀枝花市首届技工院校教师职业能力竞赛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攀枝花市人力资源社会保障局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机电一体化技术、新能源汽车检测与维修、中式烹调、电子商务、冷作钣金加工、计算机广告制作、酒店管理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17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四川技能大赛—2021年攀枝花市中等职业学校技能竞赛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攀枝花市人力资源社会保障局、攀枝花市教育体育局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电工、焊工、客房服务、康养照护等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18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四川技能大赛—攀枝花市西区首届职业技能竞赛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攀枝花市西区人民政府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汽车维修、电工、焊工、康养照护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19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四川技能大赛—第八届职业技能竞赛暨首届茶产业职业技能竞赛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中共广元市委、广元市人民政府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茶树种植与修剪、评茶、茶艺、茶鲜叶采集、制茶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四川技能大赛—南充市“工匠杯”乡村振兴（防返贫）百万产业工人技能竞赛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南充市人力资源社会保障局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汽车维修工、砌筑工、茶艺师、母婴护理、电商直播销售员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6-10月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四川技能大赛—2021年达州中等职业学校学生职业技能竞赛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达州市教育局、达州市人力资源社会保障局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汽车维修、机械拆装、餐厅服务、车身修复、客房服务、沙盘模拟企业经营、网络搭建、动画片制作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四川技能大赛—“万达开”首届职业技能竞赛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达州市人力资源社会保障局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电工、汽车维修、砌筑、健康照护、茶艺、餐厅服务、装配钳工、美发、制茶、中式烹调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  <w:szCs w:val="24"/>
              </w:rPr>
              <w:t>第四届“凉山工匠杯”职业技能竞赛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凉山</w:t>
            </w:r>
            <w:r>
              <w:rPr>
                <w:rFonts w:hint="eastAsia" w:ascii="仿宋_GB2312"/>
                <w:color w:val="000000"/>
                <w:spacing w:val="-10"/>
                <w:sz w:val="24"/>
                <w:szCs w:val="24"/>
              </w:rPr>
              <w:t>州人力资源社会保障局、凉山州经信局、凉山州住建局、凉山州总工会、共青团凉山州委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美容、美发、中式烹饪、焊工、电工、餐厅服务、砌筑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凉山州第九届中等职业学校学生职业技能竞赛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凉山州教育体育局、凉山州人力资源社会保障局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幼儿保育、汽车维修、中式烹饪、电工、钳工、焊接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10-11月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25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四川技能大赛—遂州第五届技能人才暨第九届农民工技能竞赛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遂宁市政府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中式烹调、砌筑、茶艺、健康照护、美容、餐厅服务、焊接、车身修复、电子技术、网络信息系统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26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四川技能大赛—遂宁市烹饪职业技能竞赛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遂宁市烹饪协会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中式烹调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市级二类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4-5月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27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四川技能大赛—遂宁市企业印制电路技能竞赛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遂宁市印制电路行业协会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CAM和品检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市级二类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28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四川技能大赛—雅安市第二届“雅州工匠杯”职业技能竞赛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雅安市人力资源社会保障局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焊工、车工、茶艺师、评茶员、中式烹调师、物联网技术、信息网络布线、餐厅服务、网约配送、社会健康与照护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29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四川技能大赛—巴中市家政服务职业技能竞赛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巴中市妇联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育儿、养老、家务家政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6-7月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四川技能大赛—2021年眉山市职业技能竞赛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眉山市人力资源社会保障局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焊工、车工、钳工、中式烹饪、竹编等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7-8月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四川技能大赛—阿坝州第五届特色美食烹饪技能竞赛暨美食展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阿坝州劳务开发暨农民工工作领导小组办公室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中式烹调、餐厅服务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四川技能大赛—甘孜州第四届“工匠杯”技能竞赛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甘孜州人力资源社会保障局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中式烹调、焊工、餐厅服务、电工、导游、茶艺、砌筑、美容、美发、电子商务、汽车维修、养老护理、西式面点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四川技能大赛—第四届“资阳工匠杯”职业技能竞赛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资阳市人力资源社会保障局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母婴护理、健康照护、电工、焊工、中式烹调师、电子商务、美容、美发等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四川技能大赛—首届资阳·大足石雕石刻技能竞赛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资阳市人力资源社会保障局、重庆市大足区人力资源社会保障局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石雕石刻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市级一类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11月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1F92"/>
    <w:rsid w:val="6EB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2021-06-23T07:50:00Z</dcterms:created>
  <dc:creator>黄浩琳</dc:creator>
  <cp:lastModifiedBy>黄浩琳</cp:lastModifiedBy>
  <dcterms:modified xsi:type="dcterms:W3CDTF">2021-06-23T07:52:14Z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