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eastAsia="方正小标宋简体" w:cs="方正小标宋简体"/>
          <w:bCs/>
          <w:sz w:val="44"/>
          <w:szCs w:val="44"/>
        </w:rPr>
      </w:pPr>
    </w:p>
    <w:p>
      <w:pPr>
        <w:adjustRightInd w:val="0"/>
        <w:snapToGrid w:val="0"/>
        <w:spacing w:line="560" w:lineRule="exact"/>
        <w:rPr>
          <w:rFonts w:eastAsia="方正小标宋简体" w:cs="方正小标宋简体"/>
          <w:bCs/>
          <w:sz w:val="44"/>
          <w:szCs w:val="44"/>
        </w:rPr>
      </w:pPr>
    </w:p>
    <w:p>
      <w:pPr>
        <w:adjustRightInd w:val="0"/>
        <w:snapToGrid w:val="0"/>
        <w:spacing w:line="560" w:lineRule="exact"/>
        <w:rPr>
          <w:rFonts w:eastAsia="方正小标宋简体" w:cs="方正小标宋简体"/>
          <w:bCs/>
          <w:sz w:val="44"/>
          <w:szCs w:val="44"/>
        </w:rPr>
      </w:pPr>
    </w:p>
    <w:p>
      <w:pPr>
        <w:adjustRightInd w:val="0"/>
        <w:snapToGrid w:val="0"/>
        <w:spacing w:line="560" w:lineRule="exact"/>
        <w:rPr>
          <w:rFonts w:eastAsia="方正小标宋简体" w:cs="方正小标宋简体"/>
          <w:bCs/>
          <w:sz w:val="44"/>
          <w:szCs w:val="44"/>
        </w:rPr>
      </w:pPr>
    </w:p>
    <w:p>
      <w:pPr>
        <w:adjustRightInd w:val="0"/>
        <w:snapToGrid w:val="0"/>
        <w:spacing w:line="560" w:lineRule="exact"/>
        <w:rPr>
          <w:rFonts w:eastAsia="方正小标宋简体" w:cs="方正小标宋简体"/>
          <w:bCs/>
          <w:sz w:val="44"/>
          <w:szCs w:val="44"/>
        </w:rPr>
      </w:pPr>
    </w:p>
    <w:p>
      <w:pPr>
        <w:adjustRightInd w:val="0"/>
        <w:snapToGrid w:val="0"/>
        <w:spacing w:line="560" w:lineRule="exact"/>
        <w:rPr>
          <w:rFonts w:eastAsia="方正小标宋简体" w:cs="方正小标宋简体"/>
          <w:bCs/>
          <w:sz w:val="44"/>
          <w:szCs w:val="44"/>
        </w:rPr>
      </w:pPr>
    </w:p>
    <w:p>
      <w:pPr>
        <w:adjustRightInd w:val="0"/>
        <w:snapToGrid w:val="0"/>
        <w:spacing w:line="560" w:lineRule="exact"/>
        <w:rPr>
          <w:rFonts w:eastAsia="方正小标宋简体" w:cs="方正小标宋简体"/>
          <w:bCs/>
          <w:sz w:val="44"/>
          <w:szCs w:val="44"/>
        </w:rPr>
      </w:pPr>
    </w:p>
    <w:p>
      <w:pPr>
        <w:adjustRightInd w:val="0"/>
        <w:snapToGrid w:val="0"/>
        <w:spacing w:line="560" w:lineRule="exact"/>
        <w:rPr>
          <w:rFonts w:eastAsia="方正小标宋简体" w:cs="方正小标宋简体"/>
          <w:bCs/>
          <w:sz w:val="44"/>
          <w:szCs w:val="44"/>
        </w:rPr>
      </w:pPr>
    </w:p>
    <w:p>
      <w:pPr>
        <w:adjustRightInd w:val="0"/>
        <w:snapToGrid w:val="0"/>
        <w:spacing w:line="560" w:lineRule="exact"/>
        <w:ind w:left="0" w:leftChars="0" w:firstLine="0" w:firstLineChars="0"/>
        <w:jc w:val="center"/>
        <w:rPr>
          <w:bCs/>
          <w:szCs w:val="32"/>
        </w:rPr>
      </w:pPr>
      <w:r>
        <w:rPr>
          <w:rFonts w:hint="eastAsia"/>
          <w:bCs/>
          <w:szCs w:val="32"/>
        </w:rPr>
        <w:t>川人社职鉴〔</w:t>
      </w:r>
      <w:r>
        <w:rPr>
          <w:bCs/>
          <w:szCs w:val="32"/>
        </w:rPr>
        <w:t>2022</w:t>
      </w:r>
      <w:r>
        <w:rPr>
          <w:rFonts w:hint="eastAsia"/>
          <w:bCs/>
          <w:szCs w:val="32"/>
        </w:rPr>
        <w:t>〕9号</w:t>
      </w:r>
    </w:p>
    <w:p>
      <w:pPr>
        <w:spacing w:line="640" w:lineRule="exact"/>
        <w:rPr>
          <w:rFonts w:eastAsia="方正小标宋简体"/>
          <w:sz w:val="44"/>
          <w:szCs w:val="44"/>
        </w:rPr>
      </w:pPr>
    </w:p>
    <w:p>
      <w:pPr>
        <w:spacing w:line="640" w:lineRule="exact"/>
        <w:ind w:left="0" w:leftChars="0" w:firstLine="0" w:firstLineChars="0"/>
        <w:jc w:val="center"/>
        <w:rPr>
          <w:rFonts w:eastAsia="方正小标宋简体"/>
          <w:sz w:val="44"/>
          <w:szCs w:val="44"/>
        </w:rPr>
      </w:pPr>
      <w:r>
        <w:rPr>
          <w:rFonts w:hint="eastAsia" w:eastAsia="方正小标宋简体"/>
          <w:sz w:val="44"/>
          <w:szCs w:val="44"/>
        </w:rPr>
        <w:t>四川省职业技能鉴定指导中心</w:t>
      </w:r>
    </w:p>
    <w:p>
      <w:pPr>
        <w:adjustRightInd w:val="0"/>
        <w:snapToGrid w:val="0"/>
        <w:spacing w:line="640" w:lineRule="exact"/>
        <w:ind w:firstLine="0"/>
        <w:jc w:val="center"/>
        <w:rPr>
          <w:rFonts w:eastAsia="方正小标宋简体"/>
          <w:bCs/>
          <w:sz w:val="44"/>
          <w:szCs w:val="44"/>
        </w:rPr>
      </w:pPr>
      <w:r>
        <w:rPr>
          <w:rFonts w:eastAsia="方正小标宋简体"/>
          <w:sz w:val="44"/>
          <w:szCs w:val="44"/>
        </w:rPr>
        <w:t>关于</w:t>
      </w:r>
      <w:r>
        <w:rPr>
          <w:rFonts w:hint="eastAsia" w:eastAsia="方正小标宋简体"/>
          <w:bCs/>
          <w:sz w:val="44"/>
          <w:szCs w:val="44"/>
        </w:rPr>
        <w:t>做好省级职业技能竞赛获奖选手</w:t>
      </w:r>
    </w:p>
    <w:p>
      <w:pPr>
        <w:adjustRightInd w:val="0"/>
        <w:snapToGrid w:val="0"/>
        <w:spacing w:line="640" w:lineRule="exact"/>
        <w:ind w:firstLine="0"/>
        <w:jc w:val="center"/>
        <w:rPr>
          <w:rFonts w:eastAsia="方正小标宋简体"/>
          <w:bCs/>
          <w:sz w:val="44"/>
          <w:szCs w:val="44"/>
        </w:rPr>
      </w:pPr>
      <w:r>
        <w:rPr>
          <w:rFonts w:hint="eastAsia" w:eastAsia="方正小标宋简体"/>
          <w:bCs/>
          <w:sz w:val="44"/>
          <w:szCs w:val="44"/>
        </w:rPr>
        <w:t>获取职业证书有关工作</w:t>
      </w:r>
      <w:r>
        <w:rPr>
          <w:rFonts w:eastAsia="方正小标宋简体"/>
          <w:bCs/>
          <w:sz w:val="44"/>
          <w:szCs w:val="44"/>
        </w:rPr>
        <w:t>的通知</w:t>
      </w:r>
    </w:p>
    <w:p>
      <w:pPr>
        <w:adjustRightInd w:val="0"/>
        <w:snapToGrid w:val="0"/>
        <w:ind w:firstLine="0"/>
        <w:rPr>
          <w:color w:val="000000"/>
          <w:kern w:val="0"/>
          <w:sz w:val="30"/>
          <w:szCs w:val="30"/>
        </w:rPr>
      </w:pPr>
    </w:p>
    <w:p>
      <w:pPr>
        <w:adjustRightInd w:val="0"/>
        <w:snapToGrid w:val="0"/>
        <w:ind w:firstLine="0"/>
        <w:rPr>
          <w:color w:val="000000"/>
          <w:kern w:val="0"/>
          <w:szCs w:val="32"/>
        </w:rPr>
      </w:pPr>
      <w:r>
        <w:rPr>
          <w:color w:val="000000"/>
          <w:kern w:val="0"/>
          <w:szCs w:val="32"/>
        </w:rPr>
        <w:t>各市（州）</w:t>
      </w:r>
      <w:r>
        <w:rPr>
          <w:rFonts w:hint="eastAsia"/>
          <w:color w:val="000000"/>
          <w:kern w:val="0"/>
          <w:szCs w:val="32"/>
        </w:rPr>
        <w:t>职业技能鉴定指导中心、各</w:t>
      </w:r>
      <w:r>
        <w:rPr>
          <w:color w:val="000000"/>
          <w:kern w:val="0"/>
          <w:szCs w:val="32"/>
        </w:rPr>
        <w:t>有关</w:t>
      </w:r>
      <w:r>
        <w:rPr>
          <w:rFonts w:hint="eastAsia"/>
          <w:color w:val="000000"/>
          <w:kern w:val="0"/>
          <w:szCs w:val="32"/>
        </w:rPr>
        <w:t>部门</w:t>
      </w:r>
      <w:r>
        <w:rPr>
          <w:color w:val="000000"/>
          <w:kern w:val="0"/>
          <w:szCs w:val="32"/>
        </w:rPr>
        <w:t>（单位）：</w:t>
      </w:r>
    </w:p>
    <w:p>
      <w:pPr>
        <w:adjustRightInd w:val="0"/>
        <w:snapToGrid w:val="0"/>
        <w:ind w:firstLine="640" w:firstLineChars="200"/>
        <w:rPr>
          <w:color w:val="000000"/>
          <w:kern w:val="0"/>
          <w:szCs w:val="32"/>
        </w:rPr>
      </w:pPr>
      <w:r>
        <w:rPr>
          <w:rFonts w:hint="eastAsia"/>
          <w:szCs w:val="32"/>
        </w:rPr>
        <w:t>根据人力资源和社会保障部职业能力建设司《关于做好职业技能竞赛选手获取相应职业证书有关工作的通知》（</w:t>
      </w:r>
      <w:r>
        <w:rPr>
          <w:szCs w:val="32"/>
        </w:rPr>
        <w:t>人社职司便函〔2021〕</w:t>
      </w:r>
      <w:r>
        <w:rPr>
          <w:rFonts w:hint="eastAsia"/>
          <w:szCs w:val="32"/>
        </w:rPr>
        <w:t>26</w:t>
      </w:r>
      <w:r>
        <w:rPr>
          <w:szCs w:val="32"/>
        </w:rPr>
        <w:t>号</w:t>
      </w:r>
      <w:r>
        <w:rPr>
          <w:rFonts w:hint="eastAsia"/>
          <w:szCs w:val="32"/>
        </w:rPr>
        <w:t>）、《关于做好职业技能竞赛选手获取相应职业证书有关工作的补充通知》（</w:t>
      </w:r>
      <w:r>
        <w:rPr>
          <w:szCs w:val="32"/>
        </w:rPr>
        <w:t>人社职司便函〔2021〕59号</w:t>
      </w:r>
      <w:r>
        <w:rPr>
          <w:rFonts w:hint="eastAsia"/>
          <w:szCs w:val="32"/>
        </w:rPr>
        <w:t>）和四川省人力资源和社会保障厅《转发人力资源社会保障部关于职业技能竞赛选手获取相应职业证书有关工作两个文件的通知》要求，为进一步做好全省职业技能竞赛选手获取职业证书有关工作，</w:t>
      </w:r>
      <w:r>
        <w:rPr>
          <w:color w:val="000000"/>
          <w:kern w:val="0"/>
          <w:szCs w:val="32"/>
        </w:rPr>
        <w:t>现就有关事项通知如下</w:t>
      </w:r>
      <w:r>
        <w:rPr>
          <w:rFonts w:hint="eastAsia"/>
          <w:color w:val="000000"/>
          <w:kern w:val="0"/>
          <w:szCs w:val="32"/>
        </w:rPr>
        <w:t>：</w:t>
      </w:r>
    </w:p>
    <w:p>
      <w:pPr>
        <w:adjustRightInd w:val="0"/>
        <w:snapToGrid w:val="0"/>
        <w:spacing w:line="600" w:lineRule="exact"/>
        <w:ind w:firstLine="640" w:firstLineChars="200"/>
        <w:rPr>
          <w:rFonts w:eastAsia="黑体"/>
          <w:color w:val="000000"/>
          <w:kern w:val="0"/>
          <w:szCs w:val="32"/>
        </w:rPr>
      </w:pPr>
      <w:r>
        <w:rPr>
          <w:rFonts w:hint="eastAsia" w:eastAsia="黑体"/>
          <w:color w:val="000000"/>
          <w:kern w:val="0"/>
          <w:szCs w:val="32"/>
        </w:rPr>
        <w:t>一、证书类型</w:t>
      </w:r>
    </w:p>
    <w:p>
      <w:pPr>
        <w:adjustRightInd w:val="0"/>
        <w:snapToGrid w:val="0"/>
        <w:spacing w:line="600" w:lineRule="exact"/>
        <w:ind w:firstLine="640" w:firstLineChars="200"/>
        <w:rPr>
          <w:szCs w:val="32"/>
        </w:rPr>
      </w:pPr>
      <w:r>
        <w:rPr>
          <w:rFonts w:hint="eastAsia"/>
          <w:szCs w:val="32"/>
        </w:rPr>
        <w:t>选手通过职业技能竞赛获得的证书包括职业资格证书、职业技能等级证书、专项职业能力证书。其中，竞赛项目与国家职业资格目录（2021年版）内职业（工种）对应的，证书类型为职业资格证书；与备案的职业技能等级评价机构实施的职业（工种）对应的，证书类型为技能等级证书；与备案的专项职业对应的，证书类型为专项职业能力证书，专项职业能力证书不涉及选手职业等级晋升范围。</w:t>
      </w:r>
    </w:p>
    <w:p>
      <w:pPr>
        <w:pStyle w:val="11"/>
        <w:shd w:val="clear" w:color="auto" w:fill="FFFFFF"/>
        <w:spacing w:before="0" w:beforeAutospacing="0" w:after="0" w:afterAutospacing="0" w:line="600" w:lineRule="exact"/>
        <w:ind w:firstLine="640" w:firstLineChars="200"/>
        <w:jc w:val="both"/>
        <w:rPr>
          <w:rFonts w:ascii="Times New Roman" w:hAnsi="Times New Roman" w:eastAsia="黑体"/>
          <w:sz w:val="32"/>
          <w:szCs w:val="32"/>
        </w:rPr>
      </w:pPr>
      <w:r>
        <w:rPr>
          <w:rFonts w:hint="eastAsia" w:ascii="Times New Roman" w:hAnsi="Times New Roman" w:eastAsia="黑体"/>
          <w:sz w:val="32"/>
          <w:szCs w:val="32"/>
        </w:rPr>
        <w:t>二、颁证主体</w:t>
      </w:r>
    </w:p>
    <w:p>
      <w:r>
        <w:rPr>
          <w:rFonts w:hint="eastAsia"/>
        </w:rPr>
        <w:t>（一）证书类型为职业资格证书的，由省级竞赛牵头主办单位或由牵头主办单位商相关职业资格实施机构，按职业资格实施机构规定颁发相应职业资格证书。</w:t>
      </w:r>
    </w:p>
    <w:p>
      <w:r>
        <w:rPr>
          <w:rFonts w:hint="eastAsia"/>
        </w:rPr>
        <w:t>（二） 证书类型为职业技能等级证书的，分为以下两种情况：</w:t>
      </w:r>
    </w:p>
    <w:p>
      <w:r>
        <w:rPr>
          <w:rFonts w:hint="eastAsia"/>
        </w:rPr>
        <w:t>1.对于参加四川省职业技能大赛（纳入人力资源社会保障厅备案的省级一类职业技能大赛）或人力资源社会保障厅会同有关省级部门主办（含全国一类大赛省级选拔赛）等赛事决赛阶段的获奖选手，采取“一赛一授权”方式，经四川省职业技能鉴定指导中心（以下简称省职鉴中心）审批后，以相应职业技能竞赛组委会（办公室）名义、省职鉴中心代章形式颁发相应职业技能等级证书。</w:t>
      </w:r>
    </w:p>
    <w:p>
      <w:r>
        <w:rPr>
          <w:rFonts w:hint="eastAsia"/>
        </w:rPr>
        <w:t>2.全省行业职业技能竞赛（省级二类职业技能竞赛）牵头主办单位系经人力资源社会保障厅备案的职业技能等级评价机构的，经省职鉴中心审批后，由其为决赛阶段获奖选手颁发相应职业技能等级证书；系未经人力资源社会保障厅备案的，经省职鉴中心审批后，采取“一赛一授权”方式，以相应职业技能竞赛组委会（办公室）名义、省职鉴中心代章形式，为决赛阶段获奖选手颁发相应职业技能等级证书。</w:t>
      </w:r>
    </w:p>
    <w:p>
      <w:r>
        <w:rPr>
          <w:rFonts w:hint="eastAsia"/>
        </w:rPr>
        <w:t>（三）证书类型为专项职业能力证书的，由省级竞赛牵头主办单位报省职鉴中心审批后，由省职鉴中心颁发证书。</w:t>
      </w:r>
    </w:p>
    <w:p>
      <w:pPr>
        <w:adjustRightInd w:val="0"/>
        <w:snapToGrid w:val="0"/>
        <w:spacing w:line="600" w:lineRule="exact"/>
        <w:ind w:firstLine="640" w:firstLineChars="200"/>
        <w:rPr>
          <w:rFonts w:eastAsia="黑体"/>
          <w:szCs w:val="32"/>
        </w:rPr>
      </w:pPr>
      <w:r>
        <w:rPr>
          <w:rFonts w:hint="eastAsia" w:eastAsia="黑体"/>
          <w:szCs w:val="32"/>
        </w:rPr>
        <w:t>三、空白竞赛职业技能等级证书样式、流水号及管理</w:t>
      </w:r>
    </w:p>
    <w:p>
      <w:r>
        <w:rPr>
          <w:rFonts w:hint="eastAsia" w:eastAsia="楷体_GB2312" w:cs="楷体_GB2312"/>
        </w:rPr>
        <w:t>（一）证书样式：</w:t>
      </w:r>
      <w:r>
        <w:rPr>
          <w:rFonts w:hint="eastAsia"/>
        </w:rPr>
        <w:t>按人力资源社会保障部《关于做好职业技能竞赛选手获取相应职业证书有关工作的补充通知》（</w:t>
      </w:r>
      <w:r>
        <w:t>人社职司便函〔2021〕59号）文件</w:t>
      </w:r>
      <w:r>
        <w:rPr>
          <w:rFonts w:hint="eastAsia"/>
        </w:rPr>
        <w:t>确定</w:t>
      </w:r>
      <w:r>
        <w:t>的统一参考样式。</w:t>
      </w:r>
    </w:p>
    <w:p>
      <w:r>
        <w:rPr>
          <w:rFonts w:hint="eastAsia" w:eastAsia="楷体_GB2312" w:cs="楷体_GB2312"/>
        </w:rPr>
        <w:t>（二）证书流水号及管理：</w:t>
      </w:r>
      <w:r>
        <w:rPr>
          <w:rFonts w:hint="eastAsia"/>
        </w:rPr>
        <w:t>由省职鉴中心统一确定流水号，统一印制；参照普通空白职业技能等级证书管理模式，由省职鉴中心统一管理。</w:t>
      </w:r>
    </w:p>
    <w:p>
      <w:pPr>
        <w:pStyle w:val="2"/>
        <w:spacing w:line="600" w:lineRule="exact"/>
        <w:ind w:firstLine="640" w:firstLineChars="200"/>
        <w:jc w:val="both"/>
        <w:rPr>
          <w:rFonts w:eastAsia="黑体"/>
          <w:sz w:val="32"/>
          <w:szCs w:val="32"/>
        </w:rPr>
      </w:pPr>
      <w:r>
        <w:rPr>
          <w:rFonts w:hint="eastAsia" w:eastAsia="黑体"/>
          <w:sz w:val="32"/>
          <w:szCs w:val="32"/>
        </w:rPr>
        <w:t>四、竞赛职业技能等级证书编码赋码设置</w:t>
      </w:r>
    </w:p>
    <w:p>
      <w:r>
        <w:rPr>
          <w:rFonts w:hint="eastAsia"/>
        </w:rPr>
        <w:t>为便于后期证书信息上传国网统一管理，编码赋码设置参照普通职业技能等级证书编码要求设置，共22位。区别于普通职业技能等级证书的是第17位和8-13位。</w:t>
      </w:r>
    </w:p>
    <w:p>
      <w:r>
        <w:rPr>
          <w:rFonts w:hint="eastAsia" w:eastAsia="楷体_GB2312" w:cs="楷体_GB2312"/>
        </w:rPr>
        <w:t>（一）其中第17位：</w:t>
      </w:r>
      <w:r>
        <w:rPr>
          <w:rFonts w:hint="eastAsia"/>
        </w:rPr>
        <w:t>根据人力资源和社会保障部职业技能鉴定中心《关于印发＜职业技能等级证书编码规则（试行）＞和＜职业技能等级证书参考样式＞的通知》（人社鉴发〔2019〕2号）规定，第17位使用英文大写字母J作为识别码。</w:t>
      </w:r>
    </w:p>
    <w:p>
      <w:r>
        <w:rPr>
          <w:rFonts w:hint="eastAsia" w:eastAsia="楷体_GB2312" w:cs="楷体_GB2312"/>
        </w:rPr>
        <w:t>（二）第8-13位：</w:t>
      </w:r>
      <w:r>
        <w:rPr>
          <w:rFonts w:hint="eastAsia"/>
        </w:rPr>
        <w:t>第8-9位参照《四川省职业技能等级证书编码规则》规定，由颁证机构所在省或市（州）代码赋码，如省上为“00”，成都市为“01”。第10-13位，由省内各级人社系统颁发的，赋竞赛特殊值“9999”；由职业技能等级评价机构颁发的，为该机构等级认定备案代码。</w:t>
      </w:r>
    </w:p>
    <w:p>
      <w:pPr>
        <w:adjustRightInd w:val="0"/>
        <w:snapToGrid w:val="0"/>
        <w:spacing w:line="600" w:lineRule="exact"/>
        <w:ind w:firstLine="640" w:firstLineChars="200"/>
        <w:rPr>
          <w:rFonts w:eastAsia="黑体"/>
          <w:szCs w:val="32"/>
        </w:rPr>
      </w:pPr>
      <w:r>
        <w:rPr>
          <w:rFonts w:hint="eastAsia" w:eastAsia="黑体"/>
          <w:szCs w:val="32"/>
        </w:rPr>
        <w:t>五、竞赛获取职业技能等级证书、专项能力证书申报流程</w:t>
      </w:r>
    </w:p>
    <w:p>
      <w:r>
        <w:rPr>
          <w:rFonts w:hint="eastAsia" w:eastAsia="楷体_GB2312" w:cs="楷体_GB2312"/>
        </w:rPr>
        <w:t>（一）申报。</w:t>
      </w:r>
      <w:r>
        <w:rPr>
          <w:rFonts w:hint="eastAsia"/>
        </w:rPr>
        <w:t>省级竞赛牵头主办单位填写《四川省省级职业技能竞赛获奖选手获取职业证书申报汇总表》，经审核无误、签字盖章确定后，将以下资料（需纸质、电子两种格式）交颁证机构进行备案。</w:t>
      </w:r>
    </w:p>
    <w:p>
      <w:r>
        <w:rPr>
          <w:rFonts w:hint="eastAsia"/>
        </w:rPr>
        <w:t>1.举办竞赛相关文件的纸质及PDF扫描件；</w:t>
      </w:r>
    </w:p>
    <w:p>
      <w:r>
        <w:rPr>
          <w:rFonts w:hint="eastAsia"/>
        </w:rPr>
        <w:t>2.竞赛表彰文件的纸质及PDF扫描件；</w:t>
      </w:r>
    </w:p>
    <w:p>
      <w:r>
        <w:rPr>
          <w:rFonts w:hint="eastAsia"/>
        </w:rPr>
        <w:t>3.《四川省省级职业技能竞赛获奖选手获取职业证书申报汇总表》纸质及PDF版扫描件；</w:t>
      </w:r>
    </w:p>
    <w:p>
      <w:r>
        <w:rPr>
          <w:rFonts w:hint="eastAsia"/>
        </w:rPr>
        <w:t>4.《选手信息导入模板表》excel文件。注：该模板格式不可调整，该文件电子版请经办人员加入“四川省省级竞赛证书办理群”（QQ群号：</w:t>
      </w:r>
      <w:r>
        <w:t>634319803</w:t>
      </w:r>
      <w:r>
        <w:rPr>
          <w:rFonts w:hint="eastAsia"/>
        </w:rPr>
        <w:t>）获取。</w:t>
      </w:r>
    </w:p>
    <w:p>
      <w:r>
        <w:rPr>
          <w:rFonts w:hint="eastAsia" w:eastAsia="楷体_GB2312" w:cs="楷体_GB2312"/>
        </w:rPr>
        <w:t>（二）审批打印存档。</w:t>
      </w:r>
      <w:r>
        <w:rPr>
          <w:rFonts w:hint="eastAsia"/>
        </w:rPr>
        <w:t>职业技能等级证书由颁证机构负责在“四川省职业技能等级认定监管系统”上办理资格审核、证书打印，并做好资料存档工作，具体使用账号由颁证机构向省职鉴中心申请分配。专项能力证书由省职鉴中心负责资格审核、证书打印及资料存档工作。</w:t>
      </w:r>
    </w:p>
    <w:p>
      <w:pPr>
        <w:spacing w:line="600" w:lineRule="exact"/>
      </w:pPr>
      <w:r>
        <w:rPr>
          <w:rFonts w:hint="eastAsia" w:eastAsia="楷体_GB2312" w:cs="楷体_GB2312"/>
        </w:rPr>
        <w:t>（三）信息上网。</w:t>
      </w:r>
      <w:r>
        <w:rPr>
          <w:rFonts w:hint="eastAsia"/>
        </w:rPr>
        <w:t>竞赛获取的职业技能等级证书参照普通职业技能等级证书上网规定，由颁证机构负责向省职鉴中心申报，经省职鉴中心审核通过后办理信息上网工作；竞赛获取的专项能力证书参照普通专项能力证书上网规定，由省级竞赛牵头主办单位向省职鉴中心申报，经省职鉴中心审核通过后办理信息上网工作。</w:t>
      </w:r>
    </w:p>
    <w:p>
      <w:pPr>
        <w:spacing w:line="600" w:lineRule="exact"/>
      </w:pPr>
      <w:r>
        <w:rPr>
          <w:rFonts w:hint="eastAsia" w:eastAsia="楷体_GB2312" w:cs="楷体_GB2312"/>
        </w:rPr>
        <w:t>（四）证书发放。</w:t>
      </w:r>
      <w:r>
        <w:rPr>
          <w:rFonts w:hint="eastAsia"/>
        </w:rPr>
        <w:t>竞赛牵头主办单位负责领取证书，并颁发给获奖选手。</w:t>
      </w:r>
    </w:p>
    <w:p>
      <w:pPr>
        <w:adjustRightInd w:val="0"/>
        <w:snapToGrid w:val="0"/>
        <w:spacing w:line="600" w:lineRule="exact"/>
        <w:ind w:firstLine="640" w:firstLineChars="200"/>
        <w:rPr>
          <w:rFonts w:eastAsia="黑体"/>
          <w:color w:val="000000"/>
          <w:kern w:val="0"/>
          <w:szCs w:val="32"/>
        </w:rPr>
      </w:pPr>
      <w:r>
        <w:rPr>
          <w:rFonts w:hint="eastAsia" w:eastAsia="黑体"/>
          <w:color w:val="000000"/>
          <w:kern w:val="0"/>
          <w:szCs w:val="32"/>
        </w:rPr>
        <w:t>六、</w:t>
      </w:r>
      <w:r>
        <w:rPr>
          <w:rFonts w:eastAsia="黑体"/>
          <w:color w:val="000000"/>
          <w:kern w:val="0"/>
          <w:szCs w:val="32"/>
        </w:rPr>
        <w:t>有关要求</w:t>
      </w:r>
    </w:p>
    <w:p>
      <w:pPr>
        <w:adjustRightInd w:val="0"/>
        <w:snapToGrid w:val="0"/>
        <w:spacing w:line="600" w:lineRule="exact"/>
        <w:ind w:firstLine="640" w:firstLineChars="200"/>
        <w:rPr>
          <w:color w:val="000000"/>
          <w:kern w:val="0"/>
          <w:szCs w:val="32"/>
        </w:rPr>
      </w:pPr>
      <w:r>
        <w:rPr>
          <w:rFonts w:hint="eastAsia"/>
          <w:color w:val="000000"/>
          <w:kern w:val="0"/>
          <w:szCs w:val="32"/>
        </w:rPr>
        <w:t>（一）省级竞赛牵头主办单位应及时完成</w:t>
      </w:r>
      <w:r>
        <w:rPr>
          <w:rFonts w:hint="eastAsia"/>
          <w:szCs w:val="32"/>
        </w:rPr>
        <w:t>竞赛获奖选手获取职业证书申报工作，2020年—2021年职业技能竞赛获奖选手获取职业证书申报</w:t>
      </w:r>
      <w:r>
        <w:rPr>
          <w:rFonts w:hint="eastAsia"/>
          <w:color w:val="000000"/>
          <w:kern w:val="0"/>
          <w:szCs w:val="32"/>
        </w:rPr>
        <w:t>应于7月31日前完成，逾期不再办理。</w:t>
      </w:r>
    </w:p>
    <w:p>
      <w:pPr>
        <w:adjustRightInd w:val="0"/>
        <w:snapToGrid w:val="0"/>
        <w:spacing w:line="600" w:lineRule="exact"/>
        <w:ind w:firstLine="640" w:firstLineChars="200"/>
        <w:rPr>
          <w:color w:val="000000"/>
          <w:kern w:val="0"/>
          <w:szCs w:val="32"/>
        </w:rPr>
      </w:pPr>
      <w:r>
        <w:rPr>
          <w:rFonts w:hint="eastAsia"/>
          <w:color w:val="000000"/>
          <w:kern w:val="0"/>
          <w:szCs w:val="32"/>
        </w:rPr>
        <w:t>（二）</w:t>
      </w:r>
      <w:r>
        <w:rPr>
          <w:rFonts w:hint="eastAsia"/>
          <w:szCs w:val="32"/>
        </w:rPr>
        <w:t>竞赛获奖证书一证一编码，省级竞赛牵头主办单位</w:t>
      </w:r>
      <w:r>
        <w:rPr>
          <w:rFonts w:hint="eastAsia"/>
          <w:color w:val="000000"/>
          <w:kern w:val="0"/>
          <w:szCs w:val="32"/>
        </w:rPr>
        <w:t>要按照“谁主办、谁负责”的原则，务必确保申报信息真实准确。</w:t>
      </w:r>
    </w:p>
    <w:p>
      <w:pPr>
        <w:pStyle w:val="2"/>
        <w:spacing w:line="600" w:lineRule="exact"/>
        <w:jc w:val="both"/>
        <w:rPr>
          <w:rFonts w:eastAsia="黑体"/>
          <w:sz w:val="32"/>
          <w:szCs w:val="32"/>
        </w:rPr>
      </w:pPr>
      <w:r>
        <w:rPr>
          <w:rFonts w:hint="eastAsia" w:eastAsia="黑体"/>
          <w:sz w:val="32"/>
          <w:szCs w:val="32"/>
        </w:rPr>
        <w:t>七、市（州）级职业技能竞赛相关事宜</w:t>
      </w:r>
    </w:p>
    <w:p>
      <w:pPr>
        <w:spacing w:line="600" w:lineRule="exact"/>
      </w:pPr>
      <w:r>
        <w:rPr>
          <w:rFonts w:hint="eastAsia"/>
        </w:rPr>
        <w:t>由市（州）人力资源社会保障部门按照上述办法研究解决。</w:t>
      </w:r>
    </w:p>
    <w:p>
      <w:pPr>
        <w:pStyle w:val="26"/>
        <w:widowControl w:val="0"/>
        <w:adjustRightInd w:val="0"/>
        <w:snapToGrid w:val="0"/>
        <w:spacing w:before="0" w:beforeAutospacing="0" w:after="0" w:afterAutospacing="0" w:line="600" w:lineRule="exact"/>
        <w:ind w:firstLine="640" w:firstLineChars="200"/>
        <w:jc w:val="both"/>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八</w:t>
      </w:r>
      <w:r>
        <w:rPr>
          <w:rFonts w:ascii="Times New Roman" w:hAnsi="Times New Roman" w:eastAsia="黑体" w:cs="Times New Roman"/>
          <w:color w:val="000000"/>
          <w:sz w:val="32"/>
          <w:szCs w:val="32"/>
        </w:rPr>
        <w:t>、联系方式</w:t>
      </w:r>
    </w:p>
    <w:p>
      <w:pPr>
        <w:adjustRightInd w:val="0"/>
        <w:snapToGrid w:val="0"/>
        <w:spacing w:line="600" w:lineRule="exact"/>
        <w:ind w:firstLine="640" w:firstLineChars="200"/>
        <w:rPr>
          <w:rFonts w:eastAsia="楷体_GB2312"/>
          <w:szCs w:val="32"/>
        </w:rPr>
      </w:pPr>
      <w:r>
        <w:rPr>
          <w:rFonts w:hint="eastAsia" w:eastAsia="楷体_GB2312"/>
          <w:szCs w:val="32"/>
        </w:rPr>
        <w:t>（一）审核资料收集</w:t>
      </w:r>
    </w:p>
    <w:p>
      <w:pPr>
        <w:adjustRightInd w:val="0"/>
        <w:snapToGrid w:val="0"/>
        <w:spacing w:line="600" w:lineRule="exact"/>
        <w:ind w:firstLine="640" w:firstLineChars="200"/>
        <w:rPr>
          <w:color w:val="000000"/>
          <w:kern w:val="0"/>
          <w:szCs w:val="32"/>
        </w:rPr>
      </w:pPr>
      <w:r>
        <w:rPr>
          <w:rFonts w:hint="eastAsia"/>
          <w:color w:val="000000"/>
          <w:kern w:val="0"/>
          <w:szCs w:val="32"/>
        </w:rPr>
        <w:t>联系人</w:t>
      </w:r>
      <w:r>
        <w:rPr>
          <w:color w:val="000000"/>
          <w:kern w:val="0"/>
          <w:szCs w:val="32"/>
        </w:rPr>
        <w:t>：</w:t>
      </w:r>
      <w:r>
        <w:rPr>
          <w:rFonts w:hint="eastAsia"/>
          <w:color w:val="000000"/>
          <w:kern w:val="0"/>
          <w:szCs w:val="32"/>
        </w:rPr>
        <w:t>王东，电话：</w:t>
      </w:r>
      <w:r>
        <w:rPr>
          <w:color w:val="000000"/>
          <w:kern w:val="0"/>
          <w:szCs w:val="32"/>
        </w:rPr>
        <w:t>028-86</w:t>
      </w:r>
      <w:r>
        <w:rPr>
          <w:rFonts w:hint="eastAsia"/>
          <w:color w:val="000000"/>
          <w:kern w:val="0"/>
          <w:szCs w:val="32"/>
        </w:rPr>
        <w:t>712192，</w:t>
      </w:r>
      <w:r>
        <w:rPr>
          <w:color w:val="000000"/>
          <w:kern w:val="0"/>
          <w:szCs w:val="32"/>
        </w:rPr>
        <w:t>邮箱：</w:t>
      </w:r>
      <w:r>
        <w:rPr>
          <w:color w:val="000000"/>
          <w:spacing w:val="-20"/>
          <w:kern w:val="0"/>
          <w:szCs w:val="32"/>
        </w:rPr>
        <w:t xml:space="preserve">6600962@qq.com </w:t>
      </w:r>
    </w:p>
    <w:p>
      <w:pPr>
        <w:adjustRightInd w:val="0"/>
        <w:snapToGrid w:val="0"/>
        <w:spacing w:line="600" w:lineRule="exact"/>
        <w:ind w:firstLine="640" w:firstLineChars="200"/>
        <w:rPr>
          <w:rFonts w:eastAsia="楷体_GB2312"/>
          <w:szCs w:val="32"/>
        </w:rPr>
      </w:pPr>
      <w:r>
        <w:rPr>
          <w:rFonts w:hint="eastAsia" w:eastAsia="楷体_GB2312"/>
          <w:szCs w:val="32"/>
        </w:rPr>
        <w:t>（二）账号分配</w:t>
      </w:r>
    </w:p>
    <w:p>
      <w:pPr>
        <w:adjustRightInd w:val="0"/>
        <w:snapToGrid w:val="0"/>
        <w:spacing w:line="600" w:lineRule="exact"/>
        <w:ind w:firstLine="640" w:firstLineChars="200"/>
        <w:rPr>
          <w:color w:val="000000"/>
          <w:kern w:val="0"/>
          <w:szCs w:val="32"/>
        </w:rPr>
      </w:pPr>
      <w:r>
        <w:rPr>
          <w:rFonts w:hint="eastAsia"/>
          <w:color w:val="000000"/>
          <w:kern w:val="0"/>
          <w:szCs w:val="32"/>
        </w:rPr>
        <w:t>联系人</w:t>
      </w:r>
      <w:r>
        <w:rPr>
          <w:color w:val="000000"/>
          <w:kern w:val="0"/>
          <w:szCs w:val="32"/>
        </w:rPr>
        <w:t>：</w:t>
      </w:r>
      <w:r>
        <w:rPr>
          <w:rFonts w:hint="eastAsia"/>
          <w:color w:val="000000"/>
          <w:kern w:val="0"/>
          <w:szCs w:val="32"/>
        </w:rPr>
        <w:t>杨坤，电话：</w:t>
      </w:r>
      <w:r>
        <w:rPr>
          <w:color w:val="000000"/>
          <w:kern w:val="0"/>
          <w:szCs w:val="32"/>
        </w:rPr>
        <w:t>028-86</w:t>
      </w:r>
      <w:r>
        <w:rPr>
          <w:rFonts w:hint="eastAsia"/>
          <w:color w:val="000000"/>
          <w:kern w:val="0"/>
          <w:szCs w:val="32"/>
        </w:rPr>
        <w:t>712192</w:t>
      </w:r>
    </w:p>
    <w:p>
      <w:pPr>
        <w:adjustRightInd w:val="0"/>
        <w:snapToGrid w:val="0"/>
        <w:spacing w:line="600" w:lineRule="exact"/>
        <w:ind w:firstLine="640" w:firstLineChars="200"/>
        <w:rPr>
          <w:color w:val="000000"/>
          <w:kern w:val="0"/>
          <w:szCs w:val="32"/>
        </w:rPr>
      </w:pPr>
      <w:r>
        <w:rPr>
          <w:rFonts w:hint="eastAsia" w:eastAsia="楷体_GB2312"/>
          <w:szCs w:val="32"/>
        </w:rPr>
        <w:t>（三）</w:t>
      </w:r>
      <w:r>
        <w:rPr>
          <w:rFonts w:eastAsia="楷体_GB2312"/>
          <w:szCs w:val="32"/>
        </w:rPr>
        <w:t>地址</w:t>
      </w:r>
      <w:r>
        <w:rPr>
          <w:rFonts w:hint="eastAsia" w:eastAsia="楷体_GB2312"/>
          <w:szCs w:val="32"/>
        </w:rPr>
        <w:t>：</w:t>
      </w:r>
      <w:r>
        <w:rPr>
          <w:color w:val="000000"/>
          <w:kern w:val="0"/>
          <w:szCs w:val="32"/>
        </w:rPr>
        <w:t>成都市人民中路一段东二巷18号省职业技能鉴定指导中心</w:t>
      </w:r>
      <w:r>
        <w:rPr>
          <w:rFonts w:hint="eastAsia"/>
          <w:color w:val="000000"/>
          <w:kern w:val="0"/>
          <w:szCs w:val="32"/>
        </w:rPr>
        <w:t>523</w:t>
      </w:r>
      <w:r>
        <w:rPr>
          <w:color w:val="000000"/>
          <w:kern w:val="0"/>
          <w:szCs w:val="32"/>
        </w:rPr>
        <w:t>办公室</w:t>
      </w:r>
    </w:p>
    <w:p>
      <w:pPr>
        <w:adjustRightInd w:val="0"/>
        <w:snapToGrid w:val="0"/>
        <w:spacing w:line="600" w:lineRule="exact"/>
        <w:rPr>
          <w:color w:val="000000"/>
          <w:kern w:val="0"/>
          <w:szCs w:val="32"/>
        </w:rPr>
      </w:pPr>
    </w:p>
    <w:p>
      <w:pPr>
        <w:adjustRightInd w:val="0"/>
        <w:snapToGrid w:val="0"/>
        <w:spacing w:line="600" w:lineRule="exact"/>
        <w:rPr>
          <w:spacing w:val="-4"/>
          <w:szCs w:val="32"/>
        </w:rPr>
      </w:pPr>
      <w:r>
        <w:rPr>
          <w:color w:val="000000"/>
          <w:kern w:val="0"/>
          <w:szCs w:val="32"/>
        </w:rPr>
        <w:t>附件：</w:t>
      </w:r>
      <w:r>
        <w:rPr>
          <w:rFonts w:hint="eastAsia"/>
          <w:spacing w:val="-4"/>
          <w:szCs w:val="32"/>
        </w:rPr>
        <w:t>四川省省级职业技能竞赛获奖选手获取职业证书申报汇</w:t>
      </w:r>
    </w:p>
    <w:p>
      <w:pPr>
        <w:adjustRightInd w:val="0"/>
        <w:snapToGrid w:val="0"/>
        <w:spacing w:line="600" w:lineRule="exact"/>
        <w:rPr>
          <w:rFonts w:hint="eastAsia"/>
          <w:spacing w:val="-4"/>
          <w:szCs w:val="32"/>
        </w:rPr>
      </w:pPr>
      <w:r>
        <w:rPr>
          <w:rFonts w:hint="eastAsia"/>
          <w:spacing w:val="-4"/>
          <w:szCs w:val="32"/>
        </w:rPr>
        <w:t xml:space="preserve">      总表</w:t>
      </w:r>
    </w:p>
    <w:p>
      <w:pPr>
        <w:adjustRightInd w:val="0"/>
        <w:snapToGrid w:val="0"/>
        <w:ind w:firstLine="1600" w:firstLineChars="500"/>
        <w:rPr>
          <w:color w:val="000000"/>
          <w:szCs w:val="32"/>
        </w:rPr>
      </w:pPr>
    </w:p>
    <w:p>
      <w:pPr>
        <w:pStyle w:val="2"/>
        <w:rPr>
          <w:rFonts w:hint="eastAsia" w:ascii="仿宋_GB2312"/>
          <w:sz w:val="32"/>
          <w:szCs w:val="32"/>
        </w:rPr>
      </w:pPr>
    </w:p>
    <w:p>
      <w:pPr>
        <w:adjustRightInd w:val="0"/>
        <w:snapToGrid w:val="0"/>
        <w:ind w:firstLine="4256" w:firstLineChars="1330"/>
        <w:rPr>
          <w:szCs w:val="32"/>
        </w:rPr>
      </w:pPr>
      <w:r>
        <w:rPr>
          <w:rFonts w:hint="eastAsia"/>
          <w:szCs w:val="32"/>
        </w:rPr>
        <w:t xml:space="preserve"> </w:t>
      </w:r>
      <w:r>
        <w:rPr>
          <w:szCs w:val="32"/>
        </w:rPr>
        <w:t>四川省</w:t>
      </w:r>
      <w:r>
        <w:rPr>
          <w:rFonts w:hint="eastAsia"/>
          <w:szCs w:val="32"/>
        </w:rPr>
        <w:t>职业技能鉴定指导中心</w:t>
      </w:r>
    </w:p>
    <w:p>
      <w:pPr>
        <w:adjustRightInd w:val="0"/>
        <w:snapToGrid w:val="0"/>
        <w:ind w:firstLine="1580" w:firstLineChars="494"/>
      </w:pPr>
      <w:r>
        <w:t xml:space="preserve">                     </w:t>
      </w:r>
      <w:r>
        <w:rPr>
          <w:rFonts w:hint="eastAsia"/>
        </w:rPr>
        <w:t xml:space="preserve"> </w:t>
      </w:r>
      <w:r>
        <w:t xml:space="preserve"> 202</w:t>
      </w:r>
      <w:r>
        <w:rPr>
          <w:rFonts w:hint="eastAsia"/>
        </w:rPr>
        <w:t>2</w:t>
      </w:r>
      <w:r>
        <w:t>年</w:t>
      </w:r>
      <w:r>
        <w:rPr>
          <w:rFonts w:hint="eastAsia"/>
        </w:rPr>
        <w:t>4</w:t>
      </w:r>
      <w:r>
        <w:t>月</w:t>
      </w:r>
      <w:r>
        <w:rPr>
          <w:rFonts w:hint="eastAsia"/>
        </w:rPr>
        <w:t>19</w:t>
      </w:r>
      <w:r>
        <w:t>日</w:t>
      </w:r>
    </w:p>
    <w:p>
      <w:pPr>
        <w:ind w:firstLine="1580" w:firstLineChars="494"/>
      </w:pPr>
    </w:p>
    <w:p/>
    <w:p>
      <w:pPr>
        <w:ind w:firstLine="0"/>
        <w:sectPr>
          <w:headerReference r:id="rId5" w:type="default"/>
          <w:footerReference r:id="rId6" w:type="default"/>
          <w:footerReference r:id="rId7" w:type="even"/>
          <w:pgSz w:w="11907" w:h="16840"/>
          <w:pgMar w:top="1928" w:right="1417" w:bottom="1474" w:left="1417" w:header="851" w:footer="964" w:gutter="0"/>
          <w:pgNumType w:fmt="decimal" w:start="1"/>
          <w:cols w:space="0" w:num="1"/>
          <w:docGrid w:type="linesAndChars" w:linePitch="582" w:charSpace="0"/>
        </w:sectPr>
      </w:pPr>
    </w:p>
    <w:p>
      <w:pPr>
        <w:pStyle w:val="11"/>
        <w:keepNext w:val="0"/>
        <w:keepLines w:val="0"/>
        <w:widowControl w:val="0"/>
        <w:suppressLineNumbers w:val="0"/>
        <w:tabs>
          <w:tab w:val="center" w:pos="4153"/>
          <w:tab w:val="right" w:pos="8306"/>
        </w:tabs>
        <w:snapToGrid w:val="0"/>
        <w:spacing w:before="0" w:beforeAutospacing="0" w:after="0" w:afterAutospacing="0" w:line="580" w:lineRule="exact"/>
        <w:ind w:left="0" w:right="0" w:firstLine="0"/>
        <w:jc w:val="left"/>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附件</w:t>
      </w:r>
    </w:p>
    <w:p>
      <w:pPr>
        <w:pStyle w:val="11"/>
        <w:keepNext w:val="0"/>
        <w:keepLines w:val="0"/>
        <w:widowControl w:val="0"/>
        <w:suppressLineNumbers w:val="0"/>
        <w:tabs>
          <w:tab w:val="center" w:pos="4153"/>
          <w:tab w:val="right" w:pos="8306"/>
        </w:tabs>
        <w:snapToGrid w:val="0"/>
        <w:spacing w:before="0" w:beforeAutospacing="0" w:after="0" w:afterAutospacing="0" w:line="580" w:lineRule="exact"/>
        <w:ind w:left="0" w:right="0" w:firstLine="0"/>
        <w:jc w:val="center"/>
        <w:rPr>
          <w:rFonts w:hint="eastAsia" w:ascii="Times New Roman" w:hAnsi="Times New Roman" w:eastAsia="方正小标宋简体" w:cs="方正小标宋简体"/>
          <w:sz w:val="44"/>
          <w:szCs w:val="44"/>
          <w:lang w:val="en-US"/>
        </w:rPr>
      </w:pPr>
      <w:r>
        <w:rPr>
          <w:rFonts w:hint="eastAsia" w:ascii="Times New Roman" w:hAnsi="Times New Roman" w:eastAsia="方正小标宋简体" w:cs="方正小标宋简体"/>
          <w:kern w:val="2"/>
          <w:sz w:val="44"/>
          <w:szCs w:val="44"/>
          <w:lang w:val="en-US" w:eastAsia="zh-CN" w:bidi="ar"/>
        </w:rPr>
        <w:t>四川省省级职业技能竞赛获奖选手获取职业证书申报汇总表</w:t>
      </w:r>
    </w:p>
    <w:p>
      <w:pPr>
        <w:pStyle w:val="11"/>
        <w:keepNext w:val="0"/>
        <w:keepLines w:val="0"/>
        <w:widowControl w:val="0"/>
        <w:suppressLineNumbers w:val="0"/>
        <w:tabs>
          <w:tab w:val="center" w:pos="4153"/>
          <w:tab w:val="right" w:pos="8306"/>
        </w:tabs>
        <w:snapToGrid w:val="0"/>
        <w:spacing w:before="0" w:beforeAutospacing="0" w:after="0" w:afterAutospacing="0" w:line="580" w:lineRule="exact"/>
        <w:ind w:left="0" w:right="0" w:firstLine="0"/>
        <w:jc w:val="left"/>
        <w:rPr>
          <w:rFonts w:hint="eastAsia" w:ascii="Times New Roman" w:hAnsi="Times New Roman" w:eastAsia="仿宋_GB2312" w:cs="仿宋_GB2312"/>
          <w:sz w:val="21"/>
          <w:szCs w:val="21"/>
          <w:lang w:val="en-US"/>
        </w:rPr>
      </w:pPr>
      <w:r>
        <w:rPr>
          <w:rFonts w:hint="eastAsia" w:ascii="Times New Roman" w:hAnsi="Times New Roman" w:eastAsia="仿宋_GB2312" w:cs="仿宋_GB2312"/>
          <w:kern w:val="2"/>
          <w:sz w:val="21"/>
          <w:szCs w:val="21"/>
          <w:lang w:val="en-US" w:eastAsia="zh-CN" w:bidi="ar"/>
        </w:rPr>
        <w:t>大赛名称：</w:t>
      </w:r>
    </w:p>
    <w:p>
      <w:pPr>
        <w:pStyle w:val="11"/>
        <w:keepNext w:val="0"/>
        <w:keepLines w:val="0"/>
        <w:widowControl w:val="0"/>
        <w:suppressLineNumbers w:val="0"/>
        <w:tabs>
          <w:tab w:val="center" w:pos="4153"/>
          <w:tab w:val="right" w:pos="8306"/>
        </w:tabs>
        <w:snapToGrid w:val="0"/>
        <w:spacing w:before="0" w:beforeAutospacing="0" w:after="0" w:afterAutospacing="0" w:line="580" w:lineRule="exact"/>
        <w:ind w:left="0" w:right="0" w:firstLine="0"/>
        <w:jc w:val="left"/>
        <w:rPr>
          <w:rFonts w:hint="eastAsia" w:ascii="Times New Roman" w:hAnsi="Times New Roman" w:eastAsia="仿宋_GB2312" w:cs="仿宋_GB2312"/>
          <w:sz w:val="21"/>
          <w:szCs w:val="21"/>
          <w:lang w:val="en-US"/>
        </w:rPr>
      </w:pPr>
      <w:r>
        <w:rPr>
          <w:rFonts w:hint="eastAsia" w:ascii="Times New Roman" w:hAnsi="Times New Roman" w:eastAsia="仿宋_GB2312" w:cs="仿宋_GB2312"/>
          <w:kern w:val="2"/>
          <w:sz w:val="21"/>
          <w:szCs w:val="21"/>
          <w:lang w:val="en-US" w:eastAsia="zh-CN" w:bidi="ar"/>
        </w:rPr>
        <w:t>大赛牵头主办单位名称（盖</w:t>
      </w:r>
      <w:bookmarkStart w:id="0" w:name="_GoBack"/>
      <w:bookmarkEnd w:id="0"/>
      <w:r>
        <w:rPr>
          <w:rFonts w:hint="eastAsia" w:ascii="Times New Roman" w:hAnsi="Times New Roman" w:eastAsia="仿宋_GB2312" w:cs="仿宋_GB2312"/>
          <w:kern w:val="2"/>
          <w:sz w:val="21"/>
          <w:szCs w:val="21"/>
          <w:lang w:val="en-US" w:eastAsia="zh-CN" w:bidi="ar"/>
        </w:rPr>
        <w:t>章）：                             单位地址：                                  联系电话：</w:t>
      </w:r>
    </w:p>
    <w:p>
      <w:pPr>
        <w:pStyle w:val="11"/>
        <w:keepNext w:val="0"/>
        <w:keepLines w:val="0"/>
        <w:widowControl w:val="0"/>
        <w:suppressLineNumbers w:val="0"/>
        <w:tabs>
          <w:tab w:val="center" w:pos="4153"/>
          <w:tab w:val="right" w:pos="8306"/>
        </w:tabs>
        <w:snapToGrid w:val="0"/>
        <w:spacing w:before="0" w:beforeAutospacing="0" w:after="0" w:afterAutospacing="0" w:line="580" w:lineRule="exact"/>
        <w:ind w:left="0" w:right="0" w:firstLine="0"/>
        <w:jc w:val="left"/>
        <w:rPr>
          <w:rFonts w:hint="eastAsia" w:ascii="Times New Roman" w:hAnsi="Times New Roman" w:eastAsia="仿宋_GB2312" w:cs="仿宋_GB2312"/>
          <w:sz w:val="21"/>
          <w:szCs w:val="21"/>
          <w:lang w:val="en-US"/>
        </w:rPr>
      </w:pPr>
      <w:r>
        <w:rPr>
          <w:rFonts w:hint="eastAsia" w:ascii="Times New Roman" w:hAnsi="Times New Roman" w:eastAsia="仿宋_GB2312" w:cs="仿宋_GB2312"/>
          <w:kern w:val="2"/>
          <w:sz w:val="21"/>
          <w:szCs w:val="21"/>
          <w:lang w:val="en-US" w:eastAsia="zh-CN" w:bidi="ar"/>
        </w:rPr>
        <w:t>大赛牵头主办单位负责人：                                  经办人：                                    制表日期：</w:t>
      </w:r>
    </w:p>
    <w:tbl>
      <w:tblPr>
        <w:tblStyle w:val="13"/>
        <w:tblW w:w="138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0" w:type="dxa"/>
          <w:bottom w:w="0" w:type="dxa"/>
          <w:right w:w="0" w:type="dxa"/>
        </w:tblCellMar>
      </w:tblPr>
      <w:tblGrid>
        <w:gridCol w:w="567"/>
        <w:gridCol w:w="1023"/>
        <w:gridCol w:w="681"/>
        <w:gridCol w:w="2273"/>
        <w:gridCol w:w="3109"/>
        <w:gridCol w:w="1701"/>
        <w:gridCol w:w="1275"/>
        <w:gridCol w:w="1416"/>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566" w:hRule="atLeast"/>
        </w:trPr>
        <w:tc>
          <w:tcPr>
            <w:tcW w:w="567"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r>
              <w:rPr>
                <w:rFonts w:hint="eastAsia" w:ascii="Times New Roman" w:hAnsi="Times New Roman" w:eastAsia="仿宋_GB2312" w:cs="仿宋_GB2312"/>
                <w:kern w:val="2"/>
                <w:sz w:val="21"/>
                <w:szCs w:val="21"/>
                <w:bdr w:val="none" w:color="auto" w:sz="0" w:space="0"/>
                <w:lang w:val="en-US" w:eastAsia="zh-CN" w:bidi="ar"/>
              </w:rPr>
              <w:t>序号</w:t>
            </w:r>
          </w:p>
        </w:tc>
        <w:tc>
          <w:tcPr>
            <w:tcW w:w="1023"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r>
              <w:rPr>
                <w:rFonts w:hint="eastAsia" w:ascii="Times New Roman" w:hAnsi="Times New Roman" w:eastAsia="仿宋_GB2312" w:cs="仿宋_GB2312"/>
                <w:kern w:val="2"/>
                <w:sz w:val="21"/>
                <w:szCs w:val="21"/>
                <w:bdr w:val="none" w:color="auto" w:sz="0" w:space="0"/>
                <w:lang w:val="en-US" w:eastAsia="zh-CN" w:bidi="ar"/>
              </w:rPr>
              <w:t>姓名</w:t>
            </w:r>
          </w:p>
        </w:tc>
        <w:tc>
          <w:tcPr>
            <w:tcW w:w="681"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r>
              <w:rPr>
                <w:rFonts w:hint="eastAsia" w:ascii="Times New Roman" w:hAnsi="Times New Roman" w:eastAsia="仿宋_GB2312" w:cs="仿宋_GB2312"/>
                <w:kern w:val="2"/>
                <w:sz w:val="21"/>
                <w:szCs w:val="21"/>
                <w:bdr w:val="none" w:color="auto" w:sz="0" w:space="0"/>
                <w:lang w:val="en-US" w:eastAsia="zh-CN" w:bidi="ar"/>
              </w:rPr>
              <w:t>性别</w:t>
            </w:r>
          </w:p>
        </w:tc>
        <w:tc>
          <w:tcPr>
            <w:tcW w:w="2273"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r>
              <w:rPr>
                <w:rFonts w:hint="eastAsia" w:ascii="Times New Roman" w:hAnsi="Times New Roman" w:eastAsia="仿宋_GB2312" w:cs="仿宋_GB2312"/>
                <w:kern w:val="2"/>
                <w:sz w:val="21"/>
                <w:szCs w:val="21"/>
                <w:bdr w:val="none" w:color="auto" w:sz="0" w:space="0"/>
                <w:lang w:val="en-US" w:eastAsia="zh-CN" w:bidi="ar"/>
              </w:rPr>
              <w:t>身份证</w:t>
            </w:r>
          </w:p>
        </w:tc>
        <w:tc>
          <w:tcPr>
            <w:tcW w:w="3109"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r>
              <w:rPr>
                <w:rFonts w:hint="eastAsia" w:ascii="Times New Roman" w:hAnsi="Times New Roman" w:eastAsia="仿宋_GB2312" w:cs="仿宋_GB2312"/>
                <w:kern w:val="2"/>
                <w:sz w:val="21"/>
                <w:szCs w:val="21"/>
                <w:bdr w:val="none" w:color="auto" w:sz="0" w:space="0"/>
                <w:lang w:val="en-US" w:eastAsia="zh-CN" w:bidi="ar"/>
              </w:rPr>
              <w:t>工作单位</w:t>
            </w:r>
          </w:p>
        </w:tc>
        <w:tc>
          <w:tcPr>
            <w:tcW w:w="1701"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r>
              <w:rPr>
                <w:rFonts w:hint="eastAsia" w:ascii="Times New Roman" w:hAnsi="Times New Roman" w:eastAsia="仿宋_GB2312" w:cs="仿宋_GB2312"/>
                <w:kern w:val="2"/>
                <w:sz w:val="21"/>
                <w:szCs w:val="21"/>
                <w:bdr w:val="none" w:color="auto" w:sz="0" w:space="0"/>
                <w:lang w:val="en-US" w:eastAsia="zh-CN" w:bidi="ar"/>
              </w:rPr>
              <w:t>申报职业（工种）</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r>
              <w:rPr>
                <w:rFonts w:hint="eastAsia" w:ascii="Times New Roman" w:hAnsi="Times New Roman" w:eastAsia="仿宋_GB2312" w:cs="仿宋_GB2312"/>
                <w:kern w:val="2"/>
                <w:sz w:val="21"/>
                <w:szCs w:val="21"/>
                <w:bdr w:val="none" w:color="auto" w:sz="0" w:space="0"/>
                <w:lang w:val="en-US" w:eastAsia="zh-CN" w:bidi="ar"/>
              </w:rPr>
              <w:t>申报等级</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r>
              <w:rPr>
                <w:rFonts w:hint="eastAsia" w:ascii="Times New Roman" w:hAnsi="Times New Roman" w:eastAsia="仿宋_GB2312" w:cs="仿宋_GB2312"/>
                <w:kern w:val="2"/>
                <w:sz w:val="21"/>
                <w:szCs w:val="21"/>
                <w:bdr w:val="none" w:color="auto" w:sz="0" w:space="0"/>
                <w:lang w:val="en-US" w:eastAsia="zh-CN" w:bidi="ar"/>
              </w:rPr>
              <w:t>竞赛类别</w:t>
            </w:r>
          </w:p>
        </w:tc>
        <w:tc>
          <w:tcPr>
            <w:tcW w:w="1842"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r>
              <w:rPr>
                <w:rFonts w:hint="eastAsia" w:ascii="Times New Roman" w:hAnsi="Times New Roman" w:eastAsia="仿宋_GB2312" w:cs="仿宋_GB2312"/>
                <w:kern w:val="2"/>
                <w:sz w:val="21"/>
                <w:szCs w:val="21"/>
                <w:bdr w:val="none" w:color="auto" w:sz="0" w:space="0"/>
                <w:lang w:val="en-US" w:eastAsia="zh-CN" w:bidi="ar"/>
              </w:rPr>
              <w:t>奖牌类别/名次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566" w:hRule="atLeast"/>
        </w:trPr>
        <w:tc>
          <w:tcPr>
            <w:tcW w:w="567"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023"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681"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2273"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3109"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701"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842"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566" w:hRule="atLeast"/>
        </w:trPr>
        <w:tc>
          <w:tcPr>
            <w:tcW w:w="567"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023"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681"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2273"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3109"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701"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842"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566" w:hRule="atLeast"/>
        </w:trPr>
        <w:tc>
          <w:tcPr>
            <w:tcW w:w="567"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023"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681"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2273"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3109"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701"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842"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566" w:hRule="atLeast"/>
        </w:trPr>
        <w:tc>
          <w:tcPr>
            <w:tcW w:w="567"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023"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681"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2273"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3109"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701"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842"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566" w:hRule="atLeast"/>
        </w:trPr>
        <w:tc>
          <w:tcPr>
            <w:tcW w:w="567"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023"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681"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2273"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3109"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701"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842"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566" w:hRule="atLeast"/>
        </w:trPr>
        <w:tc>
          <w:tcPr>
            <w:tcW w:w="567"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023"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681"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2273"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3109"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701"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842"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566" w:hRule="atLeast"/>
        </w:trPr>
        <w:tc>
          <w:tcPr>
            <w:tcW w:w="567"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023"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681"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2273"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3109"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701"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842" w:type="dxa"/>
            <w:tcBorders>
              <w:top w:val="single" w:color="000000" w:sz="4" w:space="0"/>
              <w:left w:val="single" w:color="000000" w:sz="4" w:space="0"/>
              <w:bottom w:val="single" w:color="000000" w:sz="4" w:space="0"/>
              <w:right w:val="single" w:color="000000" w:sz="4" w:space="0"/>
            </w:tcBorders>
            <w:shd w:val="clear"/>
            <w:vAlign w:val="center"/>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566" w:hRule="atLeast"/>
        </w:trPr>
        <w:tc>
          <w:tcPr>
            <w:tcW w:w="567"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02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68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227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3109"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70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275"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41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c>
          <w:tcPr>
            <w:tcW w:w="184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11"/>
              <w:keepNext w:val="0"/>
              <w:keepLines w:val="0"/>
              <w:widowControl w:val="0"/>
              <w:suppressLineNumbers w:val="0"/>
              <w:tabs>
                <w:tab w:val="center" w:pos="4153"/>
                <w:tab w:val="right" w:pos="8306"/>
              </w:tabs>
              <w:snapToGrid w:val="0"/>
              <w:spacing w:before="0" w:beforeAutospacing="0" w:after="0" w:afterAutospacing="0" w:line="240" w:lineRule="auto"/>
              <w:ind w:left="0" w:right="0" w:firstLine="0"/>
              <w:jc w:val="center"/>
              <w:rPr>
                <w:rFonts w:hint="eastAsia" w:ascii="Times New Roman" w:hAnsi="Times New Roman" w:eastAsia="仿宋_GB2312" w:cs="仿宋_GB2312"/>
                <w:sz w:val="21"/>
                <w:szCs w:val="21"/>
                <w:bdr w:val="none" w:color="auto" w:sz="0" w:space="0"/>
                <w:lang w:val="en-US"/>
              </w:rPr>
            </w:pPr>
          </w:p>
        </w:tc>
      </w:tr>
    </w:tbl>
    <w:p>
      <w:pPr>
        <w:pStyle w:val="11"/>
        <w:keepNext w:val="0"/>
        <w:keepLines w:val="0"/>
        <w:widowControl w:val="0"/>
        <w:suppressLineNumbers w:val="0"/>
        <w:tabs>
          <w:tab w:val="center" w:pos="4153"/>
          <w:tab w:val="right" w:pos="8306"/>
        </w:tabs>
        <w:snapToGrid w:val="0"/>
        <w:spacing w:before="0" w:beforeAutospacing="0" w:after="0" w:afterAutospacing="0" w:line="20" w:lineRule="exact"/>
        <w:ind w:left="0" w:right="0" w:firstLine="624"/>
        <w:jc w:val="left"/>
        <w:rPr>
          <w:rFonts w:ascii="Times New Roman" w:hAnsi="Times New Roman"/>
          <w:sz w:val="32"/>
          <w:szCs w:val="32"/>
          <w:lang w:val="en-US"/>
        </w:rPr>
      </w:pPr>
    </w:p>
    <w:p>
      <w:pPr>
        <w:pStyle w:val="11"/>
        <w:keepNext w:val="0"/>
        <w:keepLines w:val="0"/>
        <w:widowControl w:val="0"/>
        <w:suppressLineNumbers w:val="0"/>
        <w:tabs>
          <w:tab w:val="center" w:pos="4153"/>
          <w:tab w:val="right" w:pos="8306"/>
        </w:tabs>
        <w:snapToGrid w:val="0"/>
        <w:spacing w:before="0" w:beforeAutospacing="0" w:after="0" w:afterAutospacing="0" w:line="240" w:lineRule="atLeast"/>
        <w:ind w:left="0" w:right="0" w:firstLine="0"/>
        <w:jc w:val="left"/>
        <w:rPr>
          <w:rFonts w:hint="eastAsia" w:ascii="Times New Roman" w:hAnsi="Times New Roman" w:eastAsia="仿宋_GB2312" w:cs="仿宋_GB2312"/>
          <w:sz w:val="21"/>
          <w:szCs w:val="21"/>
          <w:lang w:val="en-US"/>
        </w:rPr>
      </w:pPr>
      <w:r>
        <w:rPr>
          <w:rFonts w:hint="eastAsia" w:ascii="Times New Roman" w:hAnsi="Times New Roman" w:eastAsia="仿宋_GB2312" w:cs="仿宋_GB2312"/>
          <w:kern w:val="2"/>
          <w:sz w:val="21"/>
          <w:szCs w:val="21"/>
          <w:lang w:val="en-US" w:eastAsia="zh-CN" w:bidi="ar"/>
        </w:rPr>
        <w:t>备注：1.申报等级是指参赛人员申请的职业证书等级。</w:t>
      </w:r>
    </w:p>
    <w:p>
      <w:pPr>
        <w:pStyle w:val="11"/>
        <w:keepNext w:val="0"/>
        <w:keepLines w:val="0"/>
        <w:widowControl w:val="0"/>
        <w:suppressLineNumbers w:val="0"/>
        <w:tabs>
          <w:tab w:val="center" w:pos="4153"/>
          <w:tab w:val="right" w:pos="8306"/>
        </w:tabs>
        <w:snapToGrid w:val="0"/>
        <w:spacing w:before="0" w:beforeAutospacing="0" w:after="0" w:afterAutospacing="0" w:line="240" w:lineRule="atLeast"/>
        <w:ind w:left="0" w:right="0" w:firstLine="0"/>
        <w:jc w:val="left"/>
        <w:rPr>
          <w:rFonts w:hint="eastAsia" w:ascii="Times New Roman" w:hAnsi="Times New Roman" w:eastAsia="仿宋_GB2312" w:cs="仿宋_GB2312"/>
          <w:sz w:val="21"/>
          <w:szCs w:val="21"/>
          <w:lang w:val="en-US"/>
        </w:rPr>
      </w:pPr>
      <w:r>
        <w:rPr>
          <w:rFonts w:hint="eastAsia" w:ascii="Times New Roman" w:hAnsi="Times New Roman" w:eastAsia="仿宋_GB2312" w:cs="仿宋_GB2312"/>
          <w:kern w:val="2"/>
          <w:sz w:val="21"/>
          <w:szCs w:val="21"/>
          <w:lang w:val="en-US" w:eastAsia="zh-CN" w:bidi="ar"/>
        </w:rPr>
        <w:t xml:space="preserve">      2.竞赛类别是指省级一类、省级二类。</w:t>
      </w:r>
    </w:p>
    <w:p>
      <w:pPr>
        <w:pStyle w:val="11"/>
        <w:keepNext w:val="0"/>
        <w:keepLines w:val="0"/>
        <w:widowControl w:val="0"/>
        <w:suppressLineNumbers w:val="0"/>
        <w:tabs>
          <w:tab w:val="center" w:pos="4153"/>
          <w:tab w:val="right" w:pos="8306"/>
        </w:tabs>
        <w:snapToGrid w:val="0"/>
        <w:spacing w:before="0" w:beforeAutospacing="0" w:after="0" w:afterAutospacing="0" w:line="240" w:lineRule="atLeast"/>
        <w:ind w:left="0" w:right="0" w:firstLine="0"/>
        <w:jc w:val="left"/>
        <w:rPr>
          <w:rFonts w:hint="eastAsia" w:ascii="Times New Roman" w:hAnsi="Times New Roman" w:eastAsia="仿宋_GB2312" w:cs="仿宋_GB2312"/>
          <w:sz w:val="21"/>
          <w:szCs w:val="21"/>
          <w:lang w:val="en-US"/>
        </w:rPr>
      </w:pPr>
      <w:r>
        <w:rPr>
          <w:rFonts w:hint="eastAsia" w:ascii="Times New Roman" w:hAnsi="Times New Roman" w:eastAsia="仿宋_GB2312" w:cs="仿宋_GB2312"/>
          <w:kern w:val="2"/>
          <w:sz w:val="21"/>
          <w:szCs w:val="21"/>
          <w:lang w:val="en-US" w:eastAsia="zh-CN" w:bidi="ar"/>
        </w:rPr>
        <w:t xml:space="preserve">      3.奖牌类别/名次，如：金奖/第一名或一等奖/第一名</w:t>
      </w:r>
    </w:p>
    <w:p>
      <w:pPr>
        <w:rPr>
          <w:rFonts w:hint="eastAsia" w:ascii="仿宋_GB2312" w:hAnsi="Times New Roman" w:eastAsia="仿宋_GB2312" w:cs="Times New Roman"/>
          <w:kern w:val="2"/>
          <w:sz w:val="21"/>
          <w:szCs w:val="21"/>
          <w:lang w:val="en-US" w:eastAsia="zh-CN" w:bidi="ar"/>
        </w:rPr>
        <w:sectPr>
          <w:footerReference r:id="rId12" w:type="first"/>
          <w:headerReference r:id="rId8" w:type="default"/>
          <w:footerReference r:id="rId10" w:type="default"/>
          <w:headerReference r:id="rId9" w:type="even"/>
          <w:footerReference r:id="rId11" w:type="even"/>
          <w:pgSz w:w="16840" w:h="11915" w:orient="landscape"/>
          <w:pgMar w:top="1418" w:right="1474" w:bottom="1418" w:left="1474" w:header="284" w:footer="1135" w:gutter="0"/>
          <w:paperSrc/>
          <w:pgNumType w:fmt="decimal"/>
          <w:cols w:space="720" w:num="1"/>
          <w:titlePg/>
          <w:docGrid w:type="linesAndChars" w:linePitch="582" w:charSpace="0"/>
        </w:sectPr>
      </w:pPr>
    </w:p>
    <w:p>
      <w:pPr>
        <w:ind w:firstLine="0"/>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ind w:firstLine="0"/>
      </w:pPr>
      <w:r>
        <w:rPr>
          <w:rFonts w:eastAsia="黑体"/>
        </w:rPr>
        <w:t>信息公开选项：</w:t>
      </w:r>
      <w:r>
        <w:t>主动公开</w:t>
      </w:r>
    </w:p>
    <w:sectPr>
      <w:pgSz w:w="11907" w:h="16840"/>
      <w:pgMar w:top="1928" w:right="1418" w:bottom="1474" w:left="1418" w:header="851" w:footer="992" w:gutter="0"/>
      <w:pgNumType w:fmt="decimal"/>
      <w:cols w:space="720" w:num="1"/>
      <w:titlePg/>
      <w:docGrid w:type="linesAndChars" w:linePitch="58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0"/>
    <w:family w:val="auto"/>
    <w:pitch w:val="variable"/>
    <w:sig w:usb0="E00002FF" w:usb1="420024FF" w:usb2="00000000" w:usb3="00000000" w:csb0="2000019F" w:csb1="00000000"/>
  </w:font>
  <w:font w:name="@黑体">
    <w:panose1 w:val="02010609060101010101"/>
    <w:charset w:val="86"/>
    <w:family w:val="auto"/>
    <w:pitch w:val="fixed"/>
    <w:sig w:usb0="800002BF" w:usb1="38CF7CFA" w:usb2="00000016" w:usb3="00000000" w:csb0="00040001" w:csb1="00000000"/>
  </w:font>
  <w:font w:name="@方正小标宋简体">
    <w:panose1 w:val="03000509000000000000"/>
    <w:charset w:val="86"/>
    <w:family w:val="auto"/>
    <w:pitch w:val="fixed"/>
    <w:sig w:usb0="00000001" w:usb1="080E0000" w:usb2="00000000" w:usb3="00000000" w:csb0="00040000" w:csb1="00000000"/>
  </w:font>
  <w:font w:name="Segoe UI Light">
    <w:panose1 w:val="020B0502040204020203"/>
    <w:charset w:val="00"/>
    <w:family w:val="auto"/>
    <w:pitch w:val="default"/>
    <w:sig w:usb0="E00002FF" w:usb1="4000A47B" w:usb2="00000001" w:usb3="00000000" w:csb0="2000019F" w:csb1="00000000"/>
  </w:font>
  <w:font w:name="Nirmala UI">
    <w:panose1 w:val="020B0502040204020203"/>
    <w:charset w:val="00"/>
    <w:family w:val="auto"/>
    <w:pitch w:val="default"/>
    <w:sig w:usb0="80FF8023" w:usb1="0000004A" w:usb2="00000200" w:usb3="00000000" w:csb0="00000001" w:csb1="00000000"/>
  </w:font>
  <w:font w:name="Narkisim">
    <w:panose1 w:val="020E0502050101010101"/>
    <w:charset w:val="00"/>
    <w:family w:val="auto"/>
    <w:pitch w:val="default"/>
    <w:sig w:usb0="00000801" w:usb1="00000000" w:usb2="00000000" w:usb3="00000000" w:csb0="00000020" w:csb1="00200000"/>
  </w:font>
  <w:font w:name="NumberOnly">
    <w:panose1 w:val="020B0500000000000000"/>
    <w:charset w:val="00"/>
    <w:family w:val="auto"/>
    <w:pitch w:val="default"/>
    <w:sig w:usb0="8000002F" w:usb1="10000048" w:usb2="00000000" w:usb3="00000000" w:csb0="00000111" w:csb1="4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rPr>
        <w:rFonts w:ascii="宋体" w:hAnsi="宋体" w:eastAsia="宋体"/>
        <w:sz w:val="28"/>
        <w:szCs w:val="28"/>
      </w:rPr>
    </w:pPr>
    <w:r>
      <w:rPr>
        <w:sz w:val="2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fldChar w:fldCharType="begin"/>
                </w:r>
                <w:r>
                  <w:rPr>
                    <w:rFonts w:asciiTheme="minorEastAsia" w:hAnsiTheme="minorEastAsia" w:eastAsiaTheme="minorEastAsia" w:cstheme="minorEastAsia"/>
                    <w:sz w:val="28"/>
                    <w:szCs w:val="28"/>
                  </w:rPr>
                  <w:instrText xml:space="preserve"> PAGE  \* MERGEFORMAT </w:instrText>
                </w:r>
                <w:r>
                  <w:rPr>
                    <w:rFonts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asciiTheme="minorEastAsia" w:hAnsiTheme="minorEastAsia" w:eastAsiaTheme="minorEastAsia" w:cstheme="minorEastAsia"/>
                    <w:sz w:val="28"/>
                    <w:szCs w:val="28"/>
                  </w:rPr>
                  <w:fldChar w:fldCharType="end"/>
                </w:r>
                <w:r>
                  <w:rPr>
                    <w:rFonts w:asciiTheme="minorEastAsia" w:hAnsiTheme="minorEastAsia" w:eastAsiaTheme="minorEastAsia" w:cstheme="minorEastAsia"/>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rPr>
        <w:rFonts w:ascii="宋体" w:hAnsi="宋体" w:eastAsia="宋体"/>
        <w:sz w:val="28"/>
        <w:szCs w:val="28"/>
      </w:rPr>
    </w:pPr>
    <w:r>
      <w:rPr>
        <w:sz w:val="28"/>
      </w:rPr>
      <w:pict>
        <v:shape id="_x0000_s3074" o:spid="_x0000_s3074"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ind w:firstLine="0"/>
                  <w:rPr>
                    <w:rFonts w:asciiTheme="minorEastAsia" w:hAnsiTheme="minorEastAsia" w:eastAsiaTheme="minorEastAsia" w:cstheme="minorEastAsia"/>
                    <w:sz w:val="28"/>
                    <w:szCs w:val="32"/>
                  </w:rPr>
                </w:pPr>
                <w:r>
                  <w:rPr>
                    <w:rFonts w:asciiTheme="minorEastAsia" w:hAnsiTheme="minorEastAsia" w:eastAsiaTheme="minorEastAsia" w:cstheme="minorEastAsia"/>
                    <w:sz w:val="28"/>
                    <w:szCs w:val="32"/>
                  </w:rPr>
                  <w:t xml:space="preserve">— </w:t>
                </w:r>
                <w:r>
                  <w:rPr>
                    <w:rFonts w:asciiTheme="minorEastAsia" w:hAnsiTheme="minorEastAsia" w:eastAsiaTheme="minorEastAsia" w:cstheme="minorEastAsia"/>
                    <w:sz w:val="28"/>
                    <w:szCs w:val="32"/>
                  </w:rPr>
                  <w:fldChar w:fldCharType="begin"/>
                </w:r>
                <w:r>
                  <w:rPr>
                    <w:rFonts w:asciiTheme="minorEastAsia" w:hAnsiTheme="minorEastAsia" w:eastAsiaTheme="minorEastAsia" w:cstheme="minorEastAsia"/>
                    <w:sz w:val="28"/>
                    <w:szCs w:val="32"/>
                  </w:rPr>
                  <w:instrText xml:space="preserve"> PAGE  \* MERGEFORMAT </w:instrText>
                </w:r>
                <w:r>
                  <w:rPr>
                    <w:rFonts w:asciiTheme="minorEastAsia" w:hAnsiTheme="minorEastAsia" w:eastAsiaTheme="minorEastAsia" w:cstheme="minorEastAsia"/>
                    <w:sz w:val="28"/>
                    <w:szCs w:val="32"/>
                  </w:rPr>
                  <w:fldChar w:fldCharType="separate"/>
                </w:r>
                <w:r>
                  <w:rPr>
                    <w:rFonts w:asciiTheme="minorEastAsia" w:hAnsiTheme="minorEastAsia" w:eastAsiaTheme="minorEastAsia" w:cstheme="minorEastAsia"/>
                    <w:sz w:val="28"/>
                    <w:szCs w:val="32"/>
                  </w:rPr>
                  <w:t>2</w:t>
                </w:r>
                <w:r>
                  <w:rPr>
                    <w:rFonts w:asciiTheme="minorEastAsia" w:hAnsiTheme="minorEastAsia" w:eastAsiaTheme="minorEastAsia" w:cstheme="minorEastAsia"/>
                    <w:sz w:val="28"/>
                    <w:szCs w:val="32"/>
                  </w:rPr>
                  <w:fldChar w:fldCharType="end"/>
                </w:r>
                <w:r>
                  <w:rPr>
                    <w:rFonts w:asciiTheme="minorEastAsia" w:hAnsiTheme="minorEastAsia" w:eastAsiaTheme="minorEastAsia" w:cstheme="minorEastAsia"/>
                    <w:sz w:val="28"/>
                    <w:szCs w:val="32"/>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宋体" w:hAnsi="宋体" w:eastAsia="宋体"/>
        <w:sz w:val="28"/>
      </w:rPr>
    </w:pPr>
    <w:r>
      <w:rPr>
        <w:sz w:val="28"/>
      </w:rPr>
      <w:pict>
        <v:shape id="_x0000_s3081" o:spid="_x0000_s3081"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both"/>
      <w:rPr>
        <w:rFonts w:ascii="宋体" w:hAnsi="宋体" w:eastAsia="宋体"/>
        <w:sz w:val="28"/>
      </w:rPr>
    </w:pPr>
    <w:r>
      <w:rPr>
        <w:sz w:val="28"/>
      </w:rPr>
      <w:pict>
        <v:shape id="_x0000_s3082" o:spid="_x0000_s3082"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r>
      <w:rPr>
        <w:rFonts w:hint="eastAsia" w:ascii="宋体" w:hAnsi="宋体" w:eastAsia="宋体"/>
        <w:sz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pPr>
    <w:r>
      <w:rPr>
        <w:sz w:val="18"/>
      </w:rPr>
      <w:pict>
        <v:shape id="_x0000_s3083" o:spid="_x0000_s3083"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24"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evenAndOddHeaders w:val="1"/>
  <w:drawingGridHorizontalSpacing w:val="160"/>
  <w:drawingGridVerticalSpacing w:val="291"/>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rsids>
    <w:rsidRoot w:val="004C4647"/>
    <w:rsid w:val="000024A7"/>
    <w:rsid w:val="00005D9C"/>
    <w:rsid w:val="00017579"/>
    <w:rsid w:val="00017881"/>
    <w:rsid w:val="000223F0"/>
    <w:rsid w:val="00023626"/>
    <w:rsid w:val="00024885"/>
    <w:rsid w:val="00026DE3"/>
    <w:rsid w:val="00046595"/>
    <w:rsid w:val="0005706B"/>
    <w:rsid w:val="00060BEF"/>
    <w:rsid w:val="000659D6"/>
    <w:rsid w:val="000704DD"/>
    <w:rsid w:val="000751E9"/>
    <w:rsid w:val="000A3BA2"/>
    <w:rsid w:val="000A5CB4"/>
    <w:rsid w:val="000C024E"/>
    <w:rsid w:val="000C22F6"/>
    <w:rsid w:val="000C559F"/>
    <w:rsid w:val="000D18B7"/>
    <w:rsid w:val="000D326C"/>
    <w:rsid w:val="000E0CB4"/>
    <w:rsid w:val="000E0E14"/>
    <w:rsid w:val="000E6E81"/>
    <w:rsid w:val="000E6F4D"/>
    <w:rsid w:val="000F2722"/>
    <w:rsid w:val="00127294"/>
    <w:rsid w:val="0014545C"/>
    <w:rsid w:val="0015490A"/>
    <w:rsid w:val="00156129"/>
    <w:rsid w:val="00167126"/>
    <w:rsid w:val="001705EC"/>
    <w:rsid w:val="00175EBD"/>
    <w:rsid w:val="001A5AAA"/>
    <w:rsid w:val="001B4372"/>
    <w:rsid w:val="001B53D0"/>
    <w:rsid w:val="001C2526"/>
    <w:rsid w:val="001C25B1"/>
    <w:rsid w:val="001C448E"/>
    <w:rsid w:val="001D3D0E"/>
    <w:rsid w:val="001D4587"/>
    <w:rsid w:val="001D56C1"/>
    <w:rsid w:val="001E1B4F"/>
    <w:rsid w:val="001E685A"/>
    <w:rsid w:val="001E7C7B"/>
    <w:rsid w:val="001F1880"/>
    <w:rsid w:val="001F5809"/>
    <w:rsid w:val="002056C6"/>
    <w:rsid w:val="00232472"/>
    <w:rsid w:val="0024122A"/>
    <w:rsid w:val="002570C3"/>
    <w:rsid w:val="00260773"/>
    <w:rsid w:val="0026114C"/>
    <w:rsid w:val="002702D8"/>
    <w:rsid w:val="002772AA"/>
    <w:rsid w:val="00285693"/>
    <w:rsid w:val="00285B7C"/>
    <w:rsid w:val="00285C66"/>
    <w:rsid w:val="002A1BD1"/>
    <w:rsid w:val="002A37CE"/>
    <w:rsid w:val="002B2D85"/>
    <w:rsid w:val="002C7A02"/>
    <w:rsid w:val="002D60EE"/>
    <w:rsid w:val="002E04EC"/>
    <w:rsid w:val="002E7842"/>
    <w:rsid w:val="002F5930"/>
    <w:rsid w:val="002F73F1"/>
    <w:rsid w:val="003103AC"/>
    <w:rsid w:val="00325077"/>
    <w:rsid w:val="003279BD"/>
    <w:rsid w:val="003408C3"/>
    <w:rsid w:val="00350DE5"/>
    <w:rsid w:val="003536E7"/>
    <w:rsid w:val="00354F63"/>
    <w:rsid w:val="00355D20"/>
    <w:rsid w:val="003664C4"/>
    <w:rsid w:val="0037369D"/>
    <w:rsid w:val="00380BFF"/>
    <w:rsid w:val="003951D1"/>
    <w:rsid w:val="00396850"/>
    <w:rsid w:val="00396D3D"/>
    <w:rsid w:val="003A29DF"/>
    <w:rsid w:val="003A790C"/>
    <w:rsid w:val="003B3B8B"/>
    <w:rsid w:val="003D59BC"/>
    <w:rsid w:val="003D631D"/>
    <w:rsid w:val="003D742A"/>
    <w:rsid w:val="00407893"/>
    <w:rsid w:val="004229B0"/>
    <w:rsid w:val="00433C0C"/>
    <w:rsid w:val="0043473C"/>
    <w:rsid w:val="00441678"/>
    <w:rsid w:val="00447EBC"/>
    <w:rsid w:val="00450D04"/>
    <w:rsid w:val="004533E7"/>
    <w:rsid w:val="00470E19"/>
    <w:rsid w:val="004A501E"/>
    <w:rsid w:val="004C4647"/>
    <w:rsid w:val="004C7372"/>
    <w:rsid w:val="004D4A8D"/>
    <w:rsid w:val="004D7C94"/>
    <w:rsid w:val="004E0A59"/>
    <w:rsid w:val="004E10E8"/>
    <w:rsid w:val="004F00B2"/>
    <w:rsid w:val="004F03C3"/>
    <w:rsid w:val="004F111A"/>
    <w:rsid w:val="004F622E"/>
    <w:rsid w:val="00506284"/>
    <w:rsid w:val="00515D37"/>
    <w:rsid w:val="0052320D"/>
    <w:rsid w:val="00530876"/>
    <w:rsid w:val="00543005"/>
    <w:rsid w:val="00543219"/>
    <w:rsid w:val="00543411"/>
    <w:rsid w:val="0054348A"/>
    <w:rsid w:val="005442FA"/>
    <w:rsid w:val="00546313"/>
    <w:rsid w:val="00561AA6"/>
    <w:rsid w:val="00567D1A"/>
    <w:rsid w:val="00572D32"/>
    <w:rsid w:val="005749A1"/>
    <w:rsid w:val="005834B8"/>
    <w:rsid w:val="00585432"/>
    <w:rsid w:val="005A04FA"/>
    <w:rsid w:val="005A05A1"/>
    <w:rsid w:val="005A7B33"/>
    <w:rsid w:val="005B706C"/>
    <w:rsid w:val="005B7642"/>
    <w:rsid w:val="005C763A"/>
    <w:rsid w:val="005D7A3E"/>
    <w:rsid w:val="005E14DC"/>
    <w:rsid w:val="005E248B"/>
    <w:rsid w:val="005E3FDF"/>
    <w:rsid w:val="005E459C"/>
    <w:rsid w:val="005E5951"/>
    <w:rsid w:val="005F1836"/>
    <w:rsid w:val="005F4D69"/>
    <w:rsid w:val="00600A30"/>
    <w:rsid w:val="00603400"/>
    <w:rsid w:val="00607477"/>
    <w:rsid w:val="00612605"/>
    <w:rsid w:val="00643821"/>
    <w:rsid w:val="00645F34"/>
    <w:rsid w:val="006A4564"/>
    <w:rsid w:val="006B0E9F"/>
    <w:rsid w:val="006C0057"/>
    <w:rsid w:val="006D3E60"/>
    <w:rsid w:val="006D60D4"/>
    <w:rsid w:val="006E528E"/>
    <w:rsid w:val="00700699"/>
    <w:rsid w:val="00713CBE"/>
    <w:rsid w:val="007179F9"/>
    <w:rsid w:val="00720CDE"/>
    <w:rsid w:val="00730A16"/>
    <w:rsid w:val="00741BF6"/>
    <w:rsid w:val="0074269B"/>
    <w:rsid w:val="00745AD7"/>
    <w:rsid w:val="00750BE0"/>
    <w:rsid w:val="00757F9B"/>
    <w:rsid w:val="00761DC4"/>
    <w:rsid w:val="00761ECC"/>
    <w:rsid w:val="0077149F"/>
    <w:rsid w:val="00786693"/>
    <w:rsid w:val="007B0A8C"/>
    <w:rsid w:val="007B5089"/>
    <w:rsid w:val="007B735B"/>
    <w:rsid w:val="007C241D"/>
    <w:rsid w:val="007C3C4A"/>
    <w:rsid w:val="007F18D8"/>
    <w:rsid w:val="007F4FC7"/>
    <w:rsid w:val="00801006"/>
    <w:rsid w:val="008024FB"/>
    <w:rsid w:val="0080547C"/>
    <w:rsid w:val="00820346"/>
    <w:rsid w:val="00836187"/>
    <w:rsid w:val="008476C3"/>
    <w:rsid w:val="00862235"/>
    <w:rsid w:val="0086763A"/>
    <w:rsid w:val="00870026"/>
    <w:rsid w:val="0087434B"/>
    <w:rsid w:val="00874811"/>
    <w:rsid w:val="00881D57"/>
    <w:rsid w:val="00891B43"/>
    <w:rsid w:val="00893296"/>
    <w:rsid w:val="00896F12"/>
    <w:rsid w:val="008D057C"/>
    <w:rsid w:val="008D39A7"/>
    <w:rsid w:val="008D3DAF"/>
    <w:rsid w:val="008D5C20"/>
    <w:rsid w:val="008E2A5A"/>
    <w:rsid w:val="008E6533"/>
    <w:rsid w:val="00902DB7"/>
    <w:rsid w:val="009271F9"/>
    <w:rsid w:val="009449A3"/>
    <w:rsid w:val="00944ECB"/>
    <w:rsid w:val="00945620"/>
    <w:rsid w:val="00965D43"/>
    <w:rsid w:val="00983682"/>
    <w:rsid w:val="00997245"/>
    <w:rsid w:val="009A131E"/>
    <w:rsid w:val="009E5B24"/>
    <w:rsid w:val="00A02C21"/>
    <w:rsid w:val="00A042D7"/>
    <w:rsid w:val="00A314F5"/>
    <w:rsid w:val="00A320E7"/>
    <w:rsid w:val="00A3429A"/>
    <w:rsid w:val="00A358BC"/>
    <w:rsid w:val="00A73BCA"/>
    <w:rsid w:val="00A801FD"/>
    <w:rsid w:val="00A84FAC"/>
    <w:rsid w:val="00AA519F"/>
    <w:rsid w:val="00AD0EC8"/>
    <w:rsid w:val="00AD2E80"/>
    <w:rsid w:val="00AD3055"/>
    <w:rsid w:val="00AD7E6B"/>
    <w:rsid w:val="00AE44D9"/>
    <w:rsid w:val="00AF094C"/>
    <w:rsid w:val="00AF11DB"/>
    <w:rsid w:val="00AF29AE"/>
    <w:rsid w:val="00AF376A"/>
    <w:rsid w:val="00B560C6"/>
    <w:rsid w:val="00B671D0"/>
    <w:rsid w:val="00B708F0"/>
    <w:rsid w:val="00B727F7"/>
    <w:rsid w:val="00B8733C"/>
    <w:rsid w:val="00B904E8"/>
    <w:rsid w:val="00B92315"/>
    <w:rsid w:val="00BA27AE"/>
    <w:rsid w:val="00BA4BAD"/>
    <w:rsid w:val="00BA68B5"/>
    <w:rsid w:val="00BC2FF0"/>
    <w:rsid w:val="00BD2E28"/>
    <w:rsid w:val="00BD5757"/>
    <w:rsid w:val="00BE04AA"/>
    <w:rsid w:val="00BE1B2C"/>
    <w:rsid w:val="00C02BAE"/>
    <w:rsid w:val="00C110C2"/>
    <w:rsid w:val="00C15BD0"/>
    <w:rsid w:val="00C16EDB"/>
    <w:rsid w:val="00C24324"/>
    <w:rsid w:val="00C2438E"/>
    <w:rsid w:val="00C60064"/>
    <w:rsid w:val="00C765ED"/>
    <w:rsid w:val="00C836C9"/>
    <w:rsid w:val="00C9171D"/>
    <w:rsid w:val="00C95A8B"/>
    <w:rsid w:val="00CA184B"/>
    <w:rsid w:val="00CA2A45"/>
    <w:rsid w:val="00CB11FB"/>
    <w:rsid w:val="00CB3E60"/>
    <w:rsid w:val="00CB50D0"/>
    <w:rsid w:val="00CC4574"/>
    <w:rsid w:val="00CC4796"/>
    <w:rsid w:val="00CE0F42"/>
    <w:rsid w:val="00CE5C0D"/>
    <w:rsid w:val="00CF21B5"/>
    <w:rsid w:val="00D05FDA"/>
    <w:rsid w:val="00D0623C"/>
    <w:rsid w:val="00D1083E"/>
    <w:rsid w:val="00D315BA"/>
    <w:rsid w:val="00D35768"/>
    <w:rsid w:val="00D35E48"/>
    <w:rsid w:val="00D374FD"/>
    <w:rsid w:val="00D40205"/>
    <w:rsid w:val="00D67E31"/>
    <w:rsid w:val="00D70DC4"/>
    <w:rsid w:val="00D93B8A"/>
    <w:rsid w:val="00D95E65"/>
    <w:rsid w:val="00DC5652"/>
    <w:rsid w:val="00DD65F2"/>
    <w:rsid w:val="00DE3039"/>
    <w:rsid w:val="00E056F0"/>
    <w:rsid w:val="00E05C7C"/>
    <w:rsid w:val="00E201DE"/>
    <w:rsid w:val="00E452C6"/>
    <w:rsid w:val="00E500E1"/>
    <w:rsid w:val="00E549EA"/>
    <w:rsid w:val="00E567FF"/>
    <w:rsid w:val="00E5709D"/>
    <w:rsid w:val="00E67160"/>
    <w:rsid w:val="00E7336A"/>
    <w:rsid w:val="00E9115E"/>
    <w:rsid w:val="00ED3327"/>
    <w:rsid w:val="00ED5EBF"/>
    <w:rsid w:val="00EE2549"/>
    <w:rsid w:val="00EE758B"/>
    <w:rsid w:val="00EF76BE"/>
    <w:rsid w:val="00F2547A"/>
    <w:rsid w:val="00F3319E"/>
    <w:rsid w:val="00F3522F"/>
    <w:rsid w:val="00F46630"/>
    <w:rsid w:val="00F55D11"/>
    <w:rsid w:val="00F5766C"/>
    <w:rsid w:val="00F650F7"/>
    <w:rsid w:val="00F809A9"/>
    <w:rsid w:val="00F8365B"/>
    <w:rsid w:val="00F87FE0"/>
    <w:rsid w:val="00FA50E5"/>
    <w:rsid w:val="00FB0FC7"/>
    <w:rsid w:val="00FB1279"/>
    <w:rsid w:val="00FB7B75"/>
    <w:rsid w:val="00FC4146"/>
    <w:rsid w:val="00FC562D"/>
    <w:rsid w:val="00FC7168"/>
    <w:rsid w:val="00FE1B65"/>
    <w:rsid w:val="00FF388B"/>
    <w:rsid w:val="01A24BC4"/>
    <w:rsid w:val="033351FC"/>
    <w:rsid w:val="05B128E0"/>
    <w:rsid w:val="09991ADE"/>
    <w:rsid w:val="0ACF62A5"/>
    <w:rsid w:val="0D1937CC"/>
    <w:rsid w:val="0EE37C39"/>
    <w:rsid w:val="16B82092"/>
    <w:rsid w:val="1B632794"/>
    <w:rsid w:val="1C720C7D"/>
    <w:rsid w:val="23BD0852"/>
    <w:rsid w:val="25EF6693"/>
    <w:rsid w:val="2B8A3CF7"/>
    <w:rsid w:val="2D82661B"/>
    <w:rsid w:val="31256E53"/>
    <w:rsid w:val="31433BDA"/>
    <w:rsid w:val="32800FD6"/>
    <w:rsid w:val="32C064A8"/>
    <w:rsid w:val="34B4382B"/>
    <w:rsid w:val="3617320F"/>
    <w:rsid w:val="36284D09"/>
    <w:rsid w:val="36644727"/>
    <w:rsid w:val="386612E9"/>
    <w:rsid w:val="3A855ACB"/>
    <w:rsid w:val="3C604BEA"/>
    <w:rsid w:val="40572DE6"/>
    <w:rsid w:val="438D0048"/>
    <w:rsid w:val="45C072F0"/>
    <w:rsid w:val="48115638"/>
    <w:rsid w:val="484F5FB6"/>
    <w:rsid w:val="4A0B1030"/>
    <w:rsid w:val="4A4162D5"/>
    <w:rsid w:val="50044FFD"/>
    <w:rsid w:val="52BA459F"/>
    <w:rsid w:val="53BE1290"/>
    <w:rsid w:val="55843D64"/>
    <w:rsid w:val="582A6D11"/>
    <w:rsid w:val="58780020"/>
    <w:rsid w:val="58BA3BFC"/>
    <w:rsid w:val="5AEF1F9F"/>
    <w:rsid w:val="5B860DD9"/>
    <w:rsid w:val="5D421F59"/>
    <w:rsid w:val="641650CA"/>
    <w:rsid w:val="64785028"/>
    <w:rsid w:val="659F15E5"/>
    <w:rsid w:val="6639556A"/>
    <w:rsid w:val="67D245C0"/>
    <w:rsid w:val="68351A8E"/>
    <w:rsid w:val="69E3338D"/>
    <w:rsid w:val="6CC45726"/>
    <w:rsid w:val="6D4E544D"/>
    <w:rsid w:val="734A4233"/>
    <w:rsid w:val="76317F43"/>
    <w:rsid w:val="79795B13"/>
    <w:rsid w:val="7B4D0560"/>
    <w:rsid w:val="7D4C0E95"/>
    <w:rsid w:val="FFF267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name="footnote reference"/>
    <w:lsdException w:uiPriority="0" w:name="annotation reference"/>
    <w:lsdException w:uiPriority="0" w:name="line number"/>
    <w:lsdException w:qFormat="1" w:unhideWhenUsed="0" w:uiPriority="0" w:semiHidden="0" w:name="page number"/>
    <w:lsdException w:qFormat="1" w:uiPriority="0" w:name="endnote reference"/>
    <w:lsdException w:qFormat="1"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27"/>
    <w:qFormat/>
    <w:uiPriority w:val="99"/>
    <w:pPr>
      <w:tabs>
        <w:tab w:val="center" w:pos="4153"/>
        <w:tab w:val="right" w:pos="8306"/>
      </w:tabs>
      <w:snapToGrid w:val="0"/>
      <w:spacing w:line="240" w:lineRule="atLeast"/>
      <w:jc w:val="left"/>
    </w:pPr>
    <w:rPr>
      <w:sz w:val="18"/>
    </w:rPr>
  </w:style>
  <w:style w:type="paragraph" w:styleId="3">
    <w:name w:val="Salutation"/>
    <w:basedOn w:val="1"/>
    <w:next w:val="1"/>
    <w:qFormat/>
    <w:uiPriority w:val="0"/>
    <w:pPr>
      <w:ind w:firstLine="0"/>
    </w:pPr>
  </w:style>
  <w:style w:type="paragraph" w:styleId="4">
    <w:name w:val="Body Text Indent"/>
    <w:basedOn w:val="1"/>
    <w:qFormat/>
    <w:uiPriority w:val="0"/>
    <w:pPr>
      <w:spacing w:line="240" w:lineRule="auto"/>
      <w:ind w:firstLine="1920" w:firstLineChars="600"/>
    </w:pPr>
    <w:rPr>
      <w:szCs w:val="24"/>
    </w:rPr>
  </w:style>
  <w:style w:type="paragraph" w:styleId="5">
    <w:name w:val="Date"/>
    <w:basedOn w:val="1"/>
    <w:next w:val="1"/>
    <w:qFormat/>
    <w:uiPriority w:val="0"/>
    <w:pPr>
      <w:ind w:left="100" w:leftChars="2500"/>
    </w:pPr>
  </w:style>
  <w:style w:type="paragraph" w:styleId="6">
    <w:name w:val="endnote text"/>
    <w:basedOn w:val="1"/>
    <w:link w:val="31"/>
    <w:semiHidden/>
    <w:unhideWhenUsed/>
    <w:qFormat/>
    <w:uiPriority w:val="0"/>
    <w:pPr>
      <w:snapToGrid w:val="0"/>
      <w:jc w:val="left"/>
    </w:pPr>
  </w:style>
  <w:style w:type="paragraph" w:styleId="7">
    <w:name w:val="Balloon Text"/>
    <w:basedOn w:val="1"/>
    <w:link w:val="28"/>
    <w:qFormat/>
    <w:uiPriority w:val="0"/>
    <w:pPr>
      <w:spacing w:line="240" w:lineRule="auto"/>
    </w:pPr>
    <w:rPr>
      <w:sz w:val="18"/>
      <w:szCs w:val="18"/>
    </w:rPr>
  </w:style>
  <w:style w:type="paragraph" w:styleId="8">
    <w:name w:val="header"/>
    <w:basedOn w:val="1"/>
    <w:qFormat/>
    <w:uiPriority w:val="0"/>
    <w:pPr>
      <w:pBdr>
        <w:bottom w:val="single" w:color="auto" w:sz="6" w:space="1"/>
      </w:pBdr>
      <w:tabs>
        <w:tab w:val="center" w:pos="4153"/>
        <w:tab w:val="right" w:pos="8306"/>
      </w:tabs>
      <w:snapToGrid w:val="0"/>
      <w:spacing w:line="240" w:lineRule="atLeast"/>
      <w:jc w:val="center"/>
    </w:pPr>
    <w:rPr>
      <w:sz w:val="18"/>
    </w:rPr>
  </w:style>
  <w:style w:type="paragraph" w:styleId="9">
    <w:name w:val="Subtitle"/>
    <w:basedOn w:val="1"/>
    <w:next w:val="1"/>
    <w:link w:val="29"/>
    <w:qFormat/>
    <w:uiPriority w:val="0"/>
    <w:pPr>
      <w:ind w:firstLine="0"/>
      <w:jc w:val="center"/>
    </w:pPr>
    <w:rPr>
      <w:rFonts w:eastAsia="黑体"/>
    </w:rPr>
  </w:style>
  <w:style w:type="paragraph" w:styleId="10">
    <w:name w:val="footnote text"/>
    <w:basedOn w:val="1"/>
    <w:link w:val="30"/>
    <w:semiHidden/>
    <w:unhideWhenUsed/>
    <w:qFormat/>
    <w:uiPriority w:val="0"/>
    <w:pPr>
      <w:snapToGrid w:val="0"/>
      <w:jc w:val="left"/>
    </w:pPr>
    <w:rPr>
      <w:sz w:val="18"/>
      <w:szCs w:val="18"/>
    </w:rPr>
  </w:style>
  <w:style w:type="paragraph" w:styleId="11">
    <w:name w:val="Normal (Web)"/>
    <w:basedOn w:val="1"/>
    <w:qFormat/>
    <w:uiPriority w:val="0"/>
    <w:pPr>
      <w:widowControl/>
      <w:spacing w:before="100" w:beforeAutospacing="1" w:after="100" w:afterAutospacing="1" w:line="240" w:lineRule="auto"/>
      <w:ind w:firstLine="0"/>
      <w:jc w:val="left"/>
    </w:pPr>
    <w:rPr>
      <w:rFonts w:ascii="宋体" w:hAnsi="宋体" w:eastAsia="宋体" w:cs="宋体"/>
      <w:color w:val="000000"/>
      <w:kern w:val="0"/>
      <w:sz w:val="24"/>
      <w:szCs w:val="24"/>
    </w:rPr>
  </w:style>
  <w:style w:type="table" w:styleId="13">
    <w:name w:val="Table Grid"/>
    <w:basedOn w:val="12"/>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endnote reference"/>
    <w:basedOn w:val="14"/>
    <w:semiHidden/>
    <w:unhideWhenUsed/>
    <w:qFormat/>
    <w:uiPriority w:val="0"/>
    <w:rPr>
      <w:vertAlign w:val="superscript"/>
    </w:rPr>
  </w:style>
  <w:style w:type="character" w:styleId="16">
    <w:name w:val="page number"/>
    <w:basedOn w:val="14"/>
    <w:qFormat/>
    <w:uiPriority w:val="0"/>
  </w:style>
  <w:style w:type="character" w:styleId="17">
    <w:name w:val="Hyperlink"/>
    <w:basedOn w:val="14"/>
    <w:qFormat/>
    <w:uiPriority w:val="0"/>
    <w:rPr>
      <w:color w:val="0000FF"/>
      <w:u w:val="single"/>
    </w:rPr>
  </w:style>
  <w:style w:type="character" w:styleId="18">
    <w:name w:val="footnote reference"/>
    <w:basedOn w:val="14"/>
    <w:semiHidden/>
    <w:unhideWhenUsed/>
    <w:qFormat/>
    <w:uiPriority w:val="0"/>
    <w:rPr>
      <w:vertAlign w:val="superscript"/>
    </w:rPr>
  </w:style>
  <w:style w:type="paragraph" w:customStyle="1" w:styleId="19">
    <w:name w:val="标题附注"/>
    <w:basedOn w:val="1"/>
    <w:next w:val="1"/>
    <w:qFormat/>
    <w:uiPriority w:val="0"/>
    <w:pPr>
      <w:ind w:firstLine="0"/>
      <w:jc w:val="center"/>
    </w:pPr>
    <w:rPr>
      <w:rFonts w:eastAsia="楷体_GB2312"/>
    </w:rPr>
  </w:style>
  <w:style w:type="paragraph" w:customStyle="1" w:styleId="20">
    <w:name w:val="小标题"/>
    <w:basedOn w:val="1"/>
    <w:next w:val="1"/>
    <w:qFormat/>
    <w:uiPriority w:val="0"/>
    <w:rPr>
      <w:rFonts w:eastAsia="黑体"/>
    </w:rPr>
  </w:style>
  <w:style w:type="paragraph" w:customStyle="1" w:styleId="21">
    <w:name w:val="主题标"/>
    <w:basedOn w:val="1"/>
    <w:next w:val="3"/>
    <w:qFormat/>
    <w:uiPriority w:val="0"/>
    <w:pPr>
      <w:ind w:firstLine="0"/>
      <w:jc w:val="center"/>
    </w:pPr>
    <w:rPr>
      <w:rFonts w:eastAsia="方正小标宋简体"/>
      <w:sz w:val="44"/>
    </w:rPr>
  </w:style>
  <w:style w:type="paragraph" w:customStyle="1" w:styleId="22">
    <w:name w:val="小小标题"/>
    <w:basedOn w:val="1"/>
    <w:qFormat/>
    <w:uiPriority w:val="0"/>
    <w:rPr>
      <w:rFonts w:eastAsia="楷体_GB2312"/>
    </w:rPr>
  </w:style>
  <w:style w:type="paragraph" w:customStyle="1" w:styleId="23">
    <w:name w:val="落款"/>
    <w:basedOn w:val="1"/>
    <w:next w:val="1"/>
    <w:qFormat/>
    <w:uiPriority w:val="0"/>
    <w:pPr>
      <w:ind w:right="300" w:rightChars="300" w:firstLine="0"/>
      <w:jc w:val="right"/>
    </w:pPr>
  </w:style>
  <w:style w:type="paragraph" w:customStyle="1" w:styleId="24">
    <w:name w:val="Char"/>
    <w:basedOn w:val="1"/>
    <w:qFormat/>
    <w:uiPriority w:val="0"/>
    <w:pPr>
      <w:spacing w:line="240" w:lineRule="atLeast"/>
      <w:ind w:left="420" w:firstLine="420"/>
    </w:pPr>
    <w:rPr>
      <w:rFonts w:eastAsia="宋体"/>
      <w:kern w:val="0"/>
      <w:sz w:val="21"/>
      <w:szCs w:val="21"/>
    </w:rPr>
  </w:style>
  <w:style w:type="paragraph" w:customStyle="1" w:styleId="25">
    <w:name w:val="表格"/>
    <w:basedOn w:val="1"/>
    <w:next w:val="1"/>
    <w:qFormat/>
    <w:uiPriority w:val="0"/>
    <w:pPr>
      <w:spacing w:line="380" w:lineRule="exact"/>
      <w:ind w:firstLine="0"/>
      <w:jc w:val="center"/>
    </w:pPr>
    <w:rPr>
      <w:rFonts w:eastAsia="宋体"/>
      <w:sz w:val="24"/>
    </w:rPr>
  </w:style>
  <w:style w:type="paragraph" w:customStyle="1" w:styleId="26">
    <w:name w:val="p0"/>
    <w:basedOn w:val="1"/>
    <w:qFormat/>
    <w:uiPriority w:val="0"/>
    <w:pPr>
      <w:widowControl/>
      <w:spacing w:before="100" w:beforeAutospacing="1" w:after="100" w:afterAutospacing="1" w:line="240" w:lineRule="auto"/>
      <w:ind w:firstLine="0"/>
      <w:jc w:val="left"/>
    </w:pPr>
    <w:rPr>
      <w:rFonts w:ascii="宋体" w:hAnsi="宋体" w:eastAsia="宋体" w:cs="宋体"/>
      <w:kern w:val="0"/>
      <w:sz w:val="24"/>
      <w:szCs w:val="24"/>
    </w:rPr>
  </w:style>
  <w:style w:type="character" w:customStyle="1" w:styleId="27">
    <w:name w:val="页脚 字符"/>
    <w:link w:val="2"/>
    <w:qFormat/>
    <w:uiPriority w:val="99"/>
    <w:rPr>
      <w:rFonts w:eastAsia="仿宋_GB2312"/>
      <w:kern w:val="2"/>
      <w:sz w:val="18"/>
    </w:rPr>
  </w:style>
  <w:style w:type="character" w:customStyle="1" w:styleId="28">
    <w:name w:val="批注框文本 字符"/>
    <w:link w:val="7"/>
    <w:qFormat/>
    <w:uiPriority w:val="0"/>
    <w:rPr>
      <w:rFonts w:eastAsia="仿宋_GB2312"/>
      <w:kern w:val="2"/>
      <w:sz w:val="18"/>
      <w:szCs w:val="18"/>
    </w:rPr>
  </w:style>
  <w:style w:type="character" w:customStyle="1" w:styleId="29">
    <w:name w:val="副标题 字符"/>
    <w:link w:val="9"/>
    <w:qFormat/>
    <w:uiPriority w:val="0"/>
    <w:rPr>
      <w:rFonts w:eastAsia="黑体"/>
      <w:kern w:val="2"/>
      <w:sz w:val="32"/>
    </w:rPr>
  </w:style>
  <w:style w:type="character" w:customStyle="1" w:styleId="30">
    <w:name w:val="脚注文本 字符"/>
    <w:basedOn w:val="14"/>
    <w:link w:val="10"/>
    <w:semiHidden/>
    <w:qFormat/>
    <w:uiPriority w:val="0"/>
    <w:rPr>
      <w:rFonts w:eastAsia="仿宋_GB2312"/>
      <w:kern w:val="2"/>
      <w:sz w:val="18"/>
      <w:szCs w:val="18"/>
    </w:rPr>
  </w:style>
  <w:style w:type="character" w:customStyle="1" w:styleId="31">
    <w:name w:val="尾注文本 字符"/>
    <w:basedOn w:val="14"/>
    <w:link w:val="6"/>
    <w:semiHidden/>
    <w:qFormat/>
    <w:uiPriority w:val="0"/>
    <w:rPr>
      <w:rFonts w:eastAsia="仿宋_GB2312"/>
      <w:kern w:val="2"/>
      <w:sz w:val="32"/>
    </w:rPr>
  </w:style>
  <w:style w:type="character" w:customStyle="1" w:styleId="32">
    <w:name w:val="未处理的提及1"/>
    <w:basedOn w:val="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3074"/>
    <customShpInfo spid="_x0000_s3081" textRotate="1"/>
    <customShpInfo spid="_x0000_s3082" textRotate="1"/>
    <customShpInfo spid="_x0000_s308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scldt</Company>
  <Pages>8</Pages>
  <Words>2473</Words>
  <Characters>2592</Characters>
  <Lines>20</Lines>
  <Paragraphs>5</Paragraphs>
  <TotalTime>532</TotalTime>
  <ScaleCrop>false</ScaleCrop>
  <LinksUpToDate>false</LinksUpToDate>
  <CharactersWithSpaces>2624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2022-04-12T10:22:00Z</dcterms:created>
  <dc:creator>fy</dc:creator>
  <cp:lastModifiedBy>沐笙</cp:lastModifiedBy>
  <cp:lastPrinted>2022-04-21T09:08:22Z</cp:lastPrinted>
  <dcterms:modified xsi:type="dcterms:W3CDTF">2022-04-21T09:29:30Z</dcterms:modified>
  <dc:title>川劳社办〔2001〕号</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336785973_btnclosed</vt:lpwstr>
  </property>
  <property fmtid="{D5CDD505-2E9C-101B-9397-08002B2CF9AE}" pid="3" name="KSOProductBuildVer">
    <vt:lpwstr>2052-11.1.0.11365</vt:lpwstr>
  </property>
  <property fmtid="{D5CDD505-2E9C-101B-9397-08002B2CF9AE}" pid="4" name="ICV">
    <vt:lpwstr>37CB6AC27B504F08B273FA72D8541B88</vt:lpwstr>
  </property>
</Properties>
</file>