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76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  <w:lang w:bidi="ar"/>
        </w:rPr>
        <w:t>失业保险经办机构</w:t>
      </w: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  <w:lang w:val="en-US" w:eastAsia="zh-CN" w:bidi="ar"/>
        </w:rPr>
        <w:t>风险防控</w:t>
      </w: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  <w:lang w:bidi="ar"/>
        </w:rPr>
        <w:t>检查表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05"/>
        <w:gridCol w:w="1185"/>
        <w:gridCol w:w="4201"/>
        <w:gridCol w:w="76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b/>
                <w:color w:val="000000"/>
                <w:sz w:val="36"/>
                <w:szCs w:val="36"/>
              </w:rPr>
            </w:pPr>
          </w:p>
        </w:tc>
        <w:tc>
          <w:tcPr>
            <w:tcW w:w="1400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方正小标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w w:val="95"/>
                <w:sz w:val="24"/>
                <w:szCs w:val="24"/>
              </w:rPr>
              <w:t>经办机构名称：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检查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检查内容</w:t>
            </w:r>
          </w:p>
        </w:tc>
        <w:tc>
          <w:tcPr>
            <w:tcW w:w="4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检查标准</w:t>
            </w:r>
          </w:p>
        </w:tc>
        <w:tc>
          <w:tcPr>
            <w:tcW w:w="7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落实情况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组织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机构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控制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机构（岗位）设置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建立组织决策控制制度，对内部机构、岗位设置、决策程序、管理授权等作出明确规定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内设机构权责清晰，有独立内控部门并配有专职人员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经办业务、财务、信息、内控岗位设置及职责范围明确，批准与执行、执行与审核、经办与内控等岗位分离，基金收支审批与具体业务经办分离，会计处理与业务经办、信息数据处理、内部监督分离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待遇审核发放等重要业务实施经办、初审、复审、审批岗位制约机制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授权管理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业务实行授权管理，决策、执行与监督相互分离，分事行权、分岗设权、分级授权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人员管理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落实人员任职资格、交流轮岗和任职回避等制度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业务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运行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控制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业务规程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制定业务操作管理办法和工作制度等，明确各业务环节操作流程、业务档案管理制度等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取消手工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经办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各项业务全程通过信息系统办理，全面取消手工办理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重要信息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变更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材料齐全，审核手续完备，线上线下一致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关系转移接续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通过经办系统办理，手续完备，相关材料齐全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服务机构管理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严格服务机构选择，签署协议，明确权利义务，有违约责任，建立退出机制。结算程序齐全，跟踪管理服务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失业保险金发放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核查待遇领取资格，严格审核一次性领取条件。申领及审核资料齐全，手续完备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丧葬补助金和抚恤金发放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核查待遇领取资格,申报及审核资料齐全，手续完备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代缴医疗保险费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核查待遇资格，代缴金额和期限准确，材料齐全，手续完备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业务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运行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控制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职业技能提升补贴发放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核查职业资格或职业技能等级证书，公示补贴发放情况。申领及审核资料齐全，手续完备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职业培训补贴发放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严格审核,材料齐全，手续完备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职业介绍补贴发放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严格审核,材料齐全，手续完备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稳岗返还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严格审核，核查资格条件，结果公示。材料齐备，审核手续齐全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错发待遇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追回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对错发待遇进行追回，不直接收取现金。严格管理，手续齐全。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信息披露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定期向社会披露社会保险的政策法规、办事程序和有关业务财务信息。及时告知参保人员重要信息变更情况。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业务档案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管理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及时留存、立卷，归档、保管经办业务资料，实行业务档案一体化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基金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财务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控制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基金财务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管理制度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建立财务会计、定期对账和财务软件使用等财务管理制度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银行账户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管理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按规定开立和使用银行账户，指定专人按月核对支出户、财政专户等银行账户，取得银行对账单，编制银行存款余额调节表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取消人工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报盘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社保业务系统与银行系统建立系统接口，待遇支付等费用结算数据通过社银平台传输，实现应付、已付和退回等数据自动生成交互，全面取消人工报盘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取消直接收支现金业务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通过银行收支现金，全面取消直接收支现金业务。通过社会保障卡发放失业保险待遇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票据管理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社保基金专用票据、银行票据购买和保管由专人负责，严格领用、使用、核销登记管理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密钥管理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严格按照使用管理权限分开管理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印鉴印章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管理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银行预留印鉴授权专人分别保管，严格使用审批和登记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基金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财务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控制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会计核算管理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基金收支实行“收支两条线”，专款专用，不挤占挪用失业保险基金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严格设置会计科目，会计核算准确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会计原始凭证和记账凭证合法有效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严格审核财务支出，定期与业务对账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定期核对凭证、账簿、报表，确保账证、账账、账表、账实相符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34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会计档案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管理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实行全宗档案管理，及时归档、装订、立卷和保管，留存资料全面准确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四、信息系统控制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信息管理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规范业务系统和数据库管理，制定业务经办信息系统、数据库和安全等管理制度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36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严格信息系统权限管理，规范业务系统操作人员、维护人员、数据库管理人员的职责权限，及时对系统权限进行清理调整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严格数据管理，任何修改有审批，要留痕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38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数据共享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建立失业保险与养老保险、工伤保险、就业、劳动关系等业务信息共享模式，以及与相关政府部门的信息共享机制，定期进行数据比对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操作留痕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各项业务操作留痕，有日志，可追溯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安全管理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经办信息系统和数据及时备份，业务系统与外部互联网隔离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五、内部控制的管理与监督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内控管理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制定内部控制具体实施细则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各业务部门执行内控措施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内控部门对重要业务进行定期核查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内控部门针对核查发现的问题提出意见建议，督促整改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基金监督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基金监督机构对同级失业保险基金管理机构进行监督检查，督促整改</w:t>
            </w:r>
          </w:p>
        </w:tc>
        <w:tc>
          <w:tcPr>
            <w:tcW w:w="7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WE4M2I0YmU2Y2ExZjM3MTg5OTZhOWExNjViYjEifQ=="/>
  </w:docVars>
  <w:rsids>
    <w:rsidRoot w:val="006E2AF1"/>
    <w:rsid w:val="000536FF"/>
    <w:rsid w:val="002D742A"/>
    <w:rsid w:val="00443217"/>
    <w:rsid w:val="00472948"/>
    <w:rsid w:val="00494580"/>
    <w:rsid w:val="006E2AF1"/>
    <w:rsid w:val="00745ED7"/>
    <w:rsid w:val="008A4952"/>
    <w:rsid w:val="00A33CD7"/>
    <w:rsid w:val="00A36DDD"/>
    <w:rsid w:val="00B433F8"/>
    <w:rsid w:val="00C70A74"/>
    <w:rsid w:val="00C910F8"/>
    <w:rsid w:val="00D5127A"/>
    <w:rsid w:val="00E74E5F"/>
    <w:rsid w:val="00FE2757"/>
    <w:rsid w:val="026429FA"/>
    <w:rsid w:val="03375C3E"/>
    <w:rsid w:val="06F9434D"/>
    <w:rsid w:val="0F457FC2"/>
    <w:rsid w:val="1F1A5427"/>
    <w:rsid w:val="2EF856A5"/>
    <w:rsid w:val="4B50040A"/>
    <w:rsid w:val="50F075FD"/>
    <w:rsid w:val="706A706E"/>
    <w:rsid w:val="74EF5ED9"/>
    <w:rsid w:val="7DA8331F"/>
    <w:rsid w:val="CBEF4503"/>
    <w:rsid w:val="FF3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聚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3281</Words>
  <Characters>3348</Characters>
  <Lines>26</Lines>
  <Paragraphs>7</Paragraphs>
  <TotalTime>64</TotalTime>
  <ScaleCrop>false</ScaleCrop>
  <LinksUpToDate>false</LinksUpToDate>
  <CharactersWithSpaces>3360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2022-04-22T19:37:00Z</dcterms:created>
  <dc:creator>Lenovo</dc:creator>
  <cp:lastModifiedBy>user</cp:lastModifiedBy>
  <cp:lastPrinted>2022-04-26T18:17:00Z</cp:lastPrinted>
  <dcterms:modified xsi:type="dcterms:W3CDTF">2022-05-18T13:49:42Z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eyJoZGlkIjoiYjUwZWE4M2I0YmU2Y2ExZjM3MTg5OTZhOWExNjViYjEifQ==</vt:lpwstr>
  </property>
  <property fmtid="{D5CDD505-2E9C-101B-9397-08002B2CF9AE}" pid="3" name="KSOProductBuildVer">
    <vt:lpwstr>2052-11.8.2.10125</vt:lpwstr>
  </property>
  <property fmtid="{D5CDD505-2E9C-101B-9397-08002B2CF9AE}" pid="4" name="ICV">
    <vt:lpwstr>DABF7CE9995649698B1E778BF22D1FF1</vt:lpwstr>
  </property>
</Properties>
</file>