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40" w:lineRule="auto"/>
        <w:rPr>
          <w:rFonts w:eastAsia="黑体"/>
          <w:bCs/>
          <w:sz w:val="32"/>
          <w:szCs w:val="32"/>
        </w:rPr>
      </w:pPr>
      <w:bookmarkStart w:id="0" w:name="_GoBack"/>
      <w:bookmarkEnd w:id="0"/>
      <w:r>
        <w:rPr>
          <w:rFonts w:hint="eastAsia" w:eastAsia="黑体"/>
          <w:bCs/>
          <w:sz w:val="32"/>
          <w:szCs w:val="32"/>
        </w:rPr>
        <w:t>附件</w:t>
      </w:r>
      <w:r>
        <w:rPr>
          <w:rFonts w:eastAsia="黑体"/>
          <w:bCs/>
          <w:sz w:val="32"/>
          <w:szCs w:val="32"/>
        </w:rPr>
        <w:t>1</w:t>
      </w:r>
    </w:p>
    <w:p>
      <w:pPr>
        <w:ind w:firstLine="630" w:firstLineChars="300"/>
        <w:rPr>
          <w:rFonts w:eastAsia="仿宋_GB2312"/>
          <w:bCs/>
          <w:szCs w:val="21"/>
        </w:rPr>
      </w:pPr>
    </w:p>
    <w:p>
      <w:pPr>
        <w:ind w:firstLine="630" w:firstLineChars="300"/>
        <w:rPr>
          <w:rFonts w:eastAsia="仿宋_GB2312"/>
          <w:bCs/>
          <w:szCs w:val="21"/>
        </w:rPr>
      </w:pPr>
    </w:p>
    <w:p>
      <w:pPr>
        <w:ind w:firstLine="1320" w:firstLineChars="300"/>
        <w:jc w:val="center"/>
        <w:rPr>
          <w:rFonts w:eastAsia="仿宋_GB2312"/>
          <w:bCs/>
          <w:sz w:val="44"/>
          <w:szCs w:val="44"/>
        </w:rPr>
      </w:pPr>
    </w:p>
    <w:p>
      <w:pPr>
        <w:ind w:firstLine="1320" w:firstLineChars="300"/>
        <w:jc w:val="center"/>
        <w:rPr>
          <w:rFonts w:eastAsia="仿宋_GB2312"/>
          <w:bCs/>
          <w:sz w:val="44"/>
          <w:szCs w:val="44"/>
        </w:rPr>
      </w:pPr>
    </w:p>
    <w:p>
      <w:pPr>
        <w:ind w:firstLine="1320" w:firstLineChars="300"/>
        <w:jc w:val="center"/>
        <w:rPr>
          <w:rFonts w:eastAsia="仿宋_GB2312"/>
          <w:bCs/>
          <w:sz w:val="44"/>
          <w:szCs w:val="44"/>
        </w:rPr>
      </w:pPr>
    </w:p>
    <w:p>
      <w:pPr>
        <w:jc w:val="center"/>
        <w:rPr>
          <w:rFonts w:eastAsia="新宋体"/>
          <w:b/>
          <w:bCs/>
          <w:sz w:val="48"/>
          <w:szCs w:val="48"/>
        </w:rPr>
      </w:pPr>
      <w:r>
        <w:rPr>
          <w:rFonts w:hint="eastAsia" w:eastAsia="新宋体"/>
          <w:b/>
          <w:bCs/>
          <w:sz w:val="48"/>
          <w:szCs w:val="48"/>
        </w:rPr>
        <w:t>四川省技师学院评估细则</w:t>
      </w:r>
    </w:p>
    <w:p>
      <w:pPr>
        <w:jc w:val="center"/>
        <w:rPr>
          <w:rFonts w:eastAsia="新宋体"/>
          <w:b/>
          <w:bCs/>
          <w:sz w:val="48"/>
          <w:szCs w:val="48"/>
        </w:rPr>
      </w:pPr>
      <w:r>
        <w:rPr>
          <w:rFonts w:eastAsia="新宋体"/>
          <w:b/>
          <w:bCs/>
          <w:sz w:val="48"/>
          <w:szCs w:val="48"/>
        </w:rPr>
        <w:t>(2021</w:t>
      </w:r>
      <w:r>
        <w:rPr>
          <w:rFonts w:hint="eastAsia" w:eastAsia="新宋体"/>
          <w:b/>
          <w:bCs/>
          <w:sz w:val="48"/>
          <w:szCs w:val="48"/>
        </w:rPr>
        <w:t>版</w:t>
      </w:r>
      <w:r>
        <w:rPr>
          <w:rFonts w:eastAsia="新宋体"/>
          <w:b/>
          <w:bCs/>
          <w:sz w:val="48"/>
          <w:szCs w:val="48"/>
        </w:rPr>
        <w:t>)</w:t>
      </w: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rPr>
          <w:rFonts w:eastAsia="华文中宋"/>
          <w:bCs/>
          <w:sz w:val="44"/>
        </w:rPr>
      </w:pPr>
    </w:p>
    <w:p>
      <w:pPr>
        <w:ind w:left="315" w:leftChars="150"/>
        <w:rPr>
          <w:rFonts w:eastAsia="华文中宋"/>
          <w:bCs/>
          <w:sz w:val="44"/>
        </w:rPr>
      </w:pPr>
    </w:p>
    <w:p>
      <w:pPr>
        <w:ind w:firstLine="2082" w:firstLineChars="650"/>
        <w:rPr>
          <w:rFonts w:eastAsia="华文仿宋"/>
          <w:b/>
          <w:bCs/>
          <w:sz w:val="32"/>
          <w:szCs w:val="32"/>
          <w:u w:val="single"/>
        </w:rPr>
      </w:pPr>
      <w:r>
        <w:rPr>
          <w:rFonts w:hint="eastAsia" w:eastAsia="华文仿宋"/>
          <w:b/>
          <w:bCs/>
          <w:sz w:val="32"/>
          <w:szCs w:val="32"/>
        </w:rPr>
        <w:t>申办学校</w:t>
      </w:r>
      <w:r>
        <w:rPr>
          <w:rFonts w:eastAsia="华文仿宋"/>
          <w:b/>
          <w:bCs/>
          <w:sz w:val="32"/>
          <w:szCs w:val="32"/>
        </w:rPr>
        <w:t>:</w:t>
      </w:r>
      <w:r>
        <w:rPr>
          <w:rFonts w:eastAsia="华文仿宋"/>
          <w:b/>
          <w:bCs/>
          <w:sz w:val="32"/>
          <w:szCs w:val="32"/>
          <w:u w:val="single"/>
        </w:rPr>
        <w:t xml:space="preserve">                   </w:t>
      </w:r>
      <w:r>
        <w:rPr>
          <w:rFonts w:hint="eastAsia" w:eastAsia="华文仿宋"/>
          <w:b/>
          <w:bCs/>
          <w:sz w:val="32"/>
          <w:szCs w:val="32"/>
        </w:rPr>
        <w:t>（公章）</w:t>
      </w:r>
    </w:p>
    <w:p>
      <w:pPr>
        <w:ind w:firstLine="1281" w:firstLineChars="400"/>
        <w:rPr>
          <w:rFonts w:eastAsia="华文仿宋"/>
          <w:b/>
          <w:bCs/>
          <w:sz w:val="32"/>
          <w:szCs w:val="32"/>
        </w:rPr>
      </w:pPr>
    </w:p>
    <w:p>
      <w:pPr>
        <w:ind w:firstLine="1281" w:firstLineChars="400"/>
        <w:rPr>
          <w:rFonts w:eastAsia="华文仿宋"/>
          <w:b/>
          <w:bCs/>
          <w:sz w:val="32"/>
          <w:szCs w:val="32"/>
        </w:rPr>
      </w:pPr>
    </w:p>
    <w:p>
      <w:pPr>
        <w:ind w:firstLine="2082" w:firstLineChars="650"/>
        <w:rPr>
          <w:rFonts w:eastAsia="华文仿宋"/>
          <w:b/>
          <w:bCs/>
          <w:sz w:val="32"/>
          <w:szCs w:val="32"/>
        </w:rPr>
      </w:pPr>
      <w:r>
        <w:rPr>
          <w:rFonts w:hint="eastAsia" w:eastAsia="华文仿宋"/>
          <w:b/>
          <w:bCs/>
          <w:sz w:val="32"/>
          <w:szCs w:val="32"/>
        </w:rPr>
        <w:t>填报时间</w:t>
      </w:r>
      <w:r>
        <w:rPr>
          <w:rFonts w:eastAsia="华文仿宋"/>
          <w:b/>
          <w:bCs/>
          <w:sz w:val="32"/>
          <w:szCs w:val="32"/>
        </w:rPr>
        <w:t>:</w:t>
      </w:r>
      <w:r>
        <w:rPr>
          <w:rFonts w:eastAsia="华文仿宋"/>
          <w:b/>
          <w:bCs/>
          <w:sz w:val="32"/>
          <w:szCs w:val="32"/>
          <w:u w:val="single"/>
        </w:rPr>
        <w:t xml:space="preserve">                   </w:t>
      </w:r>
    </w:p>
    <w:p>
      <w:pPr>
        <w:ind w:left="315" w:leftChars="150"/>
        <w:jc w:val="cente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rPr>
          <w:rFonts w:eastAsia="仿宋_GB2312"/>
          <w:b/>
          <w:bCs/>
          <w:sz w:val="32"/>
          <w:szCs w:val="32"/>
        </w:rPr>
      </w:pPr>
    </w:p>
    <w:p>
      <w:pPr>
        <w:jc w:val="center"/>
        <w:rPr>
          <w:rFonts w:eastAsia="华文仿宋"/>
          <w:b/>
          <w:bCs/>
          <w:sz w:val="32"/>
          <w:szCs w:val="32"/>
        </w:rPr>
      </w:pPr>
      <w:r>
        <w:rPr>
          <w:rFonts w:hint="eastAsia" w:eastAsia="华文仿宋"/>
          <w:b/>
          <w:bCs/>
          <w:sz w:val="32"/>
          <w:szCs w:val="32"/>
        </w:rPr>
        <w:t>四川省人力资源和社会保障厅印制</w:t>
      </w:r>
    </w:p>
    <w:p>
      <w:pPr>
        <w:snapToGrid w:val="0"/>
        <w:spacing w:line="440" w:lineRule="atLeast"/>
        <w:jc w:val="center"/>
        <w:rPr>
          <w:rFonts w:eastAsia="方正小标宋简体"/>
          <w:bCs/>
          <w:sz w:val="44"/>
          <w:szCs w:val="44"/>
        </w:rPr>
      </w:pPr>
      <w:r>
        <w:rPr>
          <w:rFonts w:eastAsia="仿宋_GB2312"/>
          <w:bCs/>
          <w:sz w:val="36"/>
          <w:szCs w:val="36"/>
        </w:rPr>
        <w:br w:type="page"/>
      </w:r>
      <w:r>
        <w:rPr>
          <w:rFonts w:hint="eastAsia" w:eastAsia="方正小标宋简体"/>
          <w:bCs/>
          <w:sz w:val="44"/>
          <w:szCs w:val="44"/>
        </w:rPr>
        <w:t>说</w:t>
      </w:r>
      <w:r>
        <w:rPr>
          <w:rFonts w:eastAsia="方正小标宋简体"/>
          <w:bCs/>
          <w:sz w:val="44"/>
          <w:szCs w:val="44"/>
        </w:rPr>
        <w:t xml:space="preserve">   </w:t>
      </w:r>
      <w:r>
        <w:rPr>
          <w:rFonts w:hint="eastAsia" w:eastAsia="方正小标宋简体"/>
          <w:bCs/>
          <w:sz w:val="44"/>
          <w:szCs w:val="44"/>
        </w:rPr>
        <w:t>明</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一、《四川省技师学院评估细则（</w:t>
      </w:r>
      <w:r>
        <w:rPr>
          <w:rFonts w:eastAsia="仿宋_GB2312"/>
          <w:bCs/>
          <w:sz w:val="28"/>
          <w:szCs w:val="28"/>
        </w:rPr>
        <w:t>2021</w:t>
      </w:r>
      <w:r>
        <w:rPr>
          <w:rFonts w:hint="eastAsia" w:eastAsia="仿宋_GB2312"/>
          <w:bCs/>
          <w:sz w:val="28"/>
          <w:szCs w:val="28"/>
        </w:rPr>
        <w:t>版）》（以下简称《细则》）是根据《国家职业教育改革实施方案》（国发〔</w:t>
      </w:r>
      <w:r>
        <w:rPr>
          <w:rFonts w:eastAsia="仿宋_GB2312"/>
          <w:bCs/>
          <w:sz w:val="28"/>
          <w:szCs w:val="28"/>
        </w:rPr>
        <w:t>2019</w:t>
      </w:r>
      <w:r>
        <w:rPr>
          <w:rFonts w:hint="eastAsia" w:eastAsia="仿宋_GB2312"/>
          <w:bCs/>
          <w:sz w:val="28"/>
          <w:szCs w:val="28"/>
        </w:rPr>
        <w:t>〕</w:t>
      </w:r>
      <w:r>
        <w:rPr>
          <w:rFonts w:eastAsia="仿宋_GB2312"/>
          <w:bCs/>
          <w:sz w:val="28"/>
          <w:szCs w:val="28"/>
        </w:rPr>
        <w:t>4</w:t>
      </w:r>
      <w:r>
        <w:rPr>
          <w:rFonts w:hint="eastAsia" w:eastAsia="仿宋_GB2312"/>
          <w:bCs/>
          <w:sz w:val="28"/>
          <w:szCs w:val="28"/>
        </w:rPr>
        <w:t>号）、人力资源社会保障部《关于印发技工院校设置标准（试行）的通知》（人社部发〔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8</w:t>
      </w:r>
      <w:r>
        <w:rPr>
          <w:rFonts w:hint="eastAsia" w:eastAsia="仿宋_GB2312"/>
          <w:bCs/>
          <w:sz w:val="28"/>
          <w:szCs w:val="28"/>
        </w:rPr>
        <w:t>号）、《关于做好技工院校审批管理工作的通知》（人社部发〔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63</w:t>
      </w:r>
      <w:r>
        <w:rPr>
          <w:rFonts w:hint="eastAsia" w:eastAsia="仿宋_GB2312"/>
          <w:bCs/>
          <w:sz w:val="28"/>
          <w:szCs w:val="28"/>
        </w:rPr>
        <w:t>号）、《四川省职业教育改革实施方案》（川府发〔</w:t>
      </w:r>
      <w:r>
        <w:rPr>
          <w:rFonts w:eastAsia="仿宋_GB2312"/>
          <w:bCs/>
          <w:sz w:val="28"/>
          <w:szCs w:val="28"/>
        </w:rPr>
        <w:t>2020</w:t>
      </w:r>
      <w:r>
        <w:rPr>
          <w:rFonts w:hint="eastAsia" w:eastAsia="仿宋_GB2312"/>
          <w:bCs/>
          <w:sz w:val="28"/>
          <w:szCs w:val="28"/>
        </w:rPr>
        <w:t>〕</w:t>
      </w:r>
      <w:r>
        <w:rPr>
          <w:rFonts w:eastAsia="仿宋_GB2312"/>
          <w:bCs/>
          <w:sz w:val="28"/>
          <w:szCs w:val="28"/>
        </w:rPr>
        <w:t>14</w:t>
      </w:r>
      <w:r>
        <w:rPr>
          <w:rFonts w:hint="eastAsia" w:eastAsia="仿宋_GB2312"/>
          <w:bCs/>
          <w:sz w:val="28"/>
          <w:szCs w:val="28"/>
        </w:rPr>
        <w:t>号）等文件编制。各申办学校应认真学习领会上述文件精神，按要求准备并提交申报材料。</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二、《细则》项目共</w:t>
      </w:r>
      <w:r>
        <w:rPr>
          <w:rFonts w:eastAsia="仿宋_GB2312"/>
          <w:bCs/>
          <w:sz w:val="28"/>
          <w:szCs w:val="28"/>
        </w:rPr>
        <w:t>5</w:t>
      </w:r>
      <w:r>
        <w:rPr>
          <w:rFonts w:hint="eastAsia" w:eastAsia="仿宋_GB2312"/>
          <w:bCs/>
          <w:sz w:val="28"/>
          <w:szCs w:val="28"/>
        </w:rPr>
        <w:t>大项</w:t>
      </w:r>
      <w:r>
        <w:rPr>
          <w:rFonts w:eastAsia="仿宋_GB2312"/>
          <w:bCs/>
          <w:sz w:val="28"/>
          <w:szCs w:val="28"/>
        </w:rPr>
        <w:t>28</w:t>
      </w:r>
      <w:r>
        <w:rPr>
          <w:rFonts w:hint="eastAsia" w:eastAsia="仿宋_GB2312"/>
          <w:bCs/>
          <w:sz w:val="28"/>
          <w:szCs w:val="28"/>
        </w:rPr>
        <w:t>小项，项目划分以部颁标准为依据，结合四川省实际情况确定每个项目的评估标准、评分办法、备查材料及考核内容。各申办学校应按</w:t>
      </w:r>
      <w:r>
        <w:rPr>
          <w:rFonts w:eastAsia="仿宋_GB2312"/>
          <w:bCs/>
          <w:sz w:val="28"/>
          <w:szCs w:val="28"/>
        </w:rPr>
        <w:t>28</w:t>
      </w:r>
      <w:r>
        <w:rPr>
          <w:rFonts w:hint="eastAsia" w:eastAsia="仿宋_GB2312"/>
          <w:bCs/>
          <w:sz w:val="28"/>
          <w:szCs w:val="28"/>
        </w:rPr>
        <w:t>小项评估要求，准备卷宗材料，其中应注意“评分办法”和“备查材料及考核内容”中编有</w:t>
      </w:r>
      <w:r>
        <w:rPr>
          <w:rFonts w:hint="eastAsia" w:ascii="宋体" w:hAnsi="宋体" w:cs="宋体"/>
          <w:bCs/>
          <w:sz w:val="28"/>
          <w:szCs w:val="28"/>
        </w:rPr>
        <w:t>①②③</w:t>
      </w:r>
      <w:r>
        <w:rPr>
          <w:rFonts w:eastAsia="仿宋_GB2312"/>
          <w:bCs/>
          <w:sz w:val="28"/>
          <w:szCs w:val="28"/>
        </w:rPr>
        <w:t>…</w:t>
      </w:r>
      <w:r>
        <w:rPr>
          <w:rFonts w:hint="eastAsia" w:eastAsia="仿宋_GB2312"/>
          <w:bCs/>
          <w:sz w:val="28"/>
          <w:szCs w:val="28"/>
        </w:rPr>
        <w:t>等之间的对应关系，学校自查自评意见应</w:t>
      </w:r>
      <w:r>
        <w:rPr>
          <w:rFonts w:hint="eastAsia" w:eastAsia="仿宋_GB2312"/>
          <w:spacing w:val="-10"/>
          <w:kern w:val="0"/>
          <w:sz w:val="28"/>
          <w:szCs w:val="28"/>
        </w:rPr>
        <w:t>按对应条目评分办法逐条自查自评，并形成</w:t>
      </w:r>
      <w:r>
        <w:rPr>
          <w:rFonts w:eastAsia="仿宋_GB2312"/>
          <w:spacing w:val="-10"/>
          <w:kern w:val="0"/>
          <w:sz w:val="28"/>
          <w:szCs w:val="28"/>
        </w:rPr>
        <w:t>500</w:t>
      </w:r>
      <w:r>
        <w:rPr>
          <w:rFonts w:hint="eastAsia" w:eastAsia="仿宋_GB2312"/>
          <w:spacing w:val="-10"/>
          <w:kern w:val="0"/>
          <w:sz w:val="28"/>
          <w:szCs w:val="28"/>
        </w:rPr>
        <w:t>字以内的自查自评评语。</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三、《细则》采用量化计分，标准分值总分为</w:t>
      </w:r>
      <w:r>
        <w:rPr>
          <w:rFonts w:eastAsia="仿宋_GB2312"/>
          <w:bCs/>
          <w:sz w:val="28"/>
          <w:szCs w:val="28"/>
        </w:rPr>
        <w:t>1000</w:t>
      </w:r>
      <w:r>
        <w:rPr>
          <w:rFonts w:hint="eastAsia" w:eastAsia="仿宋_GB2312"/>
          <w:bCs/>
          <w:sz w:val="28"/>
          <w:szCs w:val="28"/>
        </w:rPr>
        <w:t>分。各项目评分要求是：每个条目若有扣分，扣到</w:t>
      </w:r>
      <w:r>
        <w:rPr>
          <w:rFonts w:eastAsia="仿宋_GB2312"/>
          <w:bCs/>
          <w:sz w:val="28"/>
          <w:szCs w:val="28"/>
        </w:rPr>
        <w:t>0</w:t>
      </w:r>
      <w:r>
        <w:rPr>
          <w:rFonts w:hint="eastAsia" w:eastAsia="仿宋_GB2312"/>
          <w:bCs/>
          <w:sz w:val="28"/>
          <w:szCs w:val="28"/>
        </w:rPr>
        <w:t>分为止，不计负分；无支撑材料或提供虚假材料的项目，以零分计。</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四、《学校自查自评》与《省专家评价》中的扣分项目及分值作为学校整改的依据，以达到“以评促改，以评促建”的目的，从而引导申办学校不断完善办学条件，提高办学能力和水平。</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五、按《细则》要求准备评估材料时，要求真实、系统、完整、有效。一级评估材料（装入卷宗内的）、二级评估材料（放到评估现场备查的）、三级评估材料（在教师手中的教案、财务原始凭证和注册学生数等）要相互照应，以提高评估效率。</w:t>
      </w:r>
    </w:p>
    <w:p>
      <w:pPr>
        <w:pStyle w:val="2"/>
        <w:adjustRightInd w:val="0"/>
        <w:snapToGrid w:val="0"/>
        <w:spacing w:line="440" w:lineRule="atLeast"/>
        <w:ind w:firstLine="560" w:firstLineChars="200"/>
        <w:jc w:val="both"/>
        <w:rPr>
          <w:rFonts w:eastAsia="仿宋_GB2312"/>
          <w:bCs/>
          <w:sz w:val="28"/>
          <w:szCs w:val="28"/>
        </w:rPr>
        <w:sectPr>
          <w:headerReference r:id="rId3" w:type="default"/>
          <w:footerReference r:id="rId4" w:type="default"/>
          <w:footerReference r:id="rId5" w:type="even"/>
          <w:pgSz w:w="11906" w:h="16838"/>
          <w:pgMar w:top="1928" w:right="1418" w:bottom="1474" w:left="1418" w:header="851" w:footer="992" w:gutter="0"/>
          <w:pgNumType w:start="1"/>
          <w:cols w:space="720" w:num="1"/>
          <w:docGrid w:linePitch="312" w:charSpace="0"/>
        </w:sectPr>
      </w:pPr>
      <w:r>
        <w:rPr>
          <w:rFonts w:hint="eastAsia" w:eastAsia="仿宋_GB2312"/>
          <w:bCs/>
          <w:sz w:val="28"/>
          <w:szCs w:val="28"/>
        </w:rPr>
        <w:t>六、申办学校原则</w:t>
      </w:r>
      <w:r>
        <w:rPr>
          <w:rFonts w:eastAsia="仿宋_GB2312"/>
          <w:bCs/>
          <w:sz w:val="28"/>
          <w:szCs w:val="28"/>
        </w:rPr>
        <w:t>上</w:t>
      </w:r>
      <w:r>
        <w:rPr>
          <w:rFonts w:hint="eastAsia" w:eastAsia="仿宋_GB2312"/>
          <w:bCs/>
          <w:sz w:val="28"/>
          <w:szCs w:val="28"/>
        </w:rPr>
        <w:t>应为高级技工学校或高等职业院校或符合条件的中等职业学校</w:t>
      </w:r>
      <w:r>
        <w:rPr>
          <w:rFonts w:eastAsia="仿宋_GB2312"/>
          <w:bCs/>
          <w:sz w:val="28"/>
          <w:szCs w:val="28"/>
        </w:rPr>
        <w:t>；</w:t>
      </w:r>
      <w:r>
        <w:rPr>
          <w:rFonts w:hint="eastAsia" w:eastAsia="仿宋_GB2312"/>
          <w:bCs/>
          <w:sz w:val="28"/>
          <w:szCs w:val="28"/>
        </w:rPr>
        <w:t>《细则》中</w:t>
      </w:r>
      <w:r>
        <w:rPr>
          <w:rFonts w:eastAsia="仿宋_GB2312"/>
          <w:bCs/>
          <w:sz w:val="28"/>
          <w:szCs w:val="28"/>
        </w:rPr>
        <w:t>1-01</w:t>
      </w:r>
      <w:r>
        <w:rPr>
          <w:rFonts w:hint="eastAsia" w:eastAsia="仿宋_GB2312"/>
          <w:bCs/>
          <w:sz w:val="28"/>
          <w:szCs w:val="28"/>
        </w:rPr>
        <w:t>指导思想、</w:t>
      </w:r>
      <w:r>
        <w:rPr>
          <w:rFonts w:eastAsia="仿宋_GB2312"/>
          <w:bCs/>
          <w:sz w:val="28"/>
          <w:szCs w:val="28"/>
        </w:rPr>
        <w:t>1-05</w:t>
      </w:r>
      <w:r>
        <w:rPr>
          <w:rFonts w:hint="eastAsia" w:eastAsia="仿宋_GB2312"/>
          <w:bCs/>
          <w:sz w:val="28"/>
          <w:szCs w:val="28"/>
        </w:rPr>
        <w:t>发展规划、</w:t>
      </w:r>
      <w:r>
        <w:rPr>
          <w:rFonts w:eastAsia="仿宋_GB2312"/>
          <w:bCs/>
          <w:sz w:val="28"/>
          <w:szCs w:val="28"/>
        </w:rPr>
        <w:t>2-08</w:t>
      </w:r>
      <w:r>
        <w:rPr>
          <w:rFonts w:hint="eastAsia" w:eastAsia="仿宋_GB2312"/>
          <w:bCs/>
          <w:sz w:val="28"/>
          <w:szCs w:val="28"/>
        </w:rPr>
        <w:t>校园校舍、</w:t>
      </w:r>
      <w:r>
        <w:rPr>
          <w:rFonts w:eastAsia="仿宋_GB2312"/>
          <w:bCs/>
          <w:sz w:val="28"/>
          <w:szCs w:val="28"/>
        </w:rPr>
        <w:t>2-10</w:t>
      </w:r>
      <w:r>
        <w:rPr>
          <w:rFonts w:hint="eastAsia" w:eastAsia="仿宋_GB2312"/>
          <w:bCs/>
          <w:sz w:val="28"/>
          <w:szCs w:val="28"/>
        </w:rPr>
        <w:t>实训设备设施、</w:t>
      </w:r>
      <w:r>
        <w:rPr>
          <w:rFonts w:eastAsia="仿宋_GB2312"/>
          <w:bCs/>
          <w:sz w:val="28"/>
          <w:szCs w:val="28"/>
        </w:rPr>
        <w:t>2-12</w:t>
      </w:r>
      <w:r>
        <w:rPr>
          <w:rFonts w:hint="eastAsia" w:eastAsia="仿宋_GB2312"/>
          <w:bCs/>
          <w:sz w:val="28"/>
          <w:szCs w:val="28"/>
        </w:rPr>
        <w:t>教师配备、</w:t>
      </w:r>
      <w:r>
        <w:rPr>
          <w:rFonts w:eastAsia="仿宋_GB2312"/>
          <w:bCs/>
          <w:sz w:val="28"/>
          <w:szCs w:val="28"/>
        </w:rPr>
        <w:t>2-13</w:t>
      </w:r>
      <w:r>
        <w:rPr>
          <w:rFonts w:hint="eastAsia" w:eastAsia="仿宋_GB2312"/>
          <w:bCs/>
          <w:sz w:val="28"/>
          <w:szCs w:val="28"/>
        </w:rPr>
        <w:t>办学经费、</w:t>
      </w:r>
      <w:r>
        <w:rPr>
          <w:rFonts w:eastAsia="仿宋_GB2312"/>
          <w:bCs/>
          <w:sz w:val="28"/>
          <w:szCs w:val="28"/>
        </w:rPr>
        <w:t>3-19</w:t>
      </w:r>
      <w:r>
        <w:rPr>
          <w:rFonts w:hint="eastAsia" w:eastAsia="仿宋_GB2312"/>
          <w:bCs/>
          <w:sz w:val="28"/>
          <w:szCs w:val="28"/>
        </w:rPr>
        <w:t>安全管理等</w:t>
      </w:r>
      <w:r>
        <w:rPr>
          <w:rFonts w:eastAsia="仿宋_GB2312"/>
          <w:bCs/>
          <w:sz w:val="28"/>
          <w:szCs w:val="28"/>
        </w:rPr>
        <w:t>7</w:t>
      </w:r>
      <w:r>
        <w:rPr>
          <w:rFonts w:hint="eastAsia" w:eastAsia="仿宋_GB2312"/>
          <w:bCs/>
          <w:sz w:val="28"/>
          <w:szCs w:val="28"/>
        </w:rPr>
        <w:t>项为基本</w:t>
      </w:r>
      <w:r>
        <w:rPr>
          <w:rFonts w:eastAsia="仿宋_GB2312"/>
          <w:bCs/>
          <w:sz w:val="28"/>
          <w:szCs w:val="28"/>
        </w:rPr>
        <w:t>条件否决项</w:t>
      </w:r>
      <w:r>
        <w:rPr>
          <w:rFonts w:hint="eastAsia" w:eastAsia="仿宋_GB2312"/>
          <w:bCs/>
          <w:sz w:val="28"/>
          <w:szCs w:val="28"/>
        </w:rPr>
        <w:t>，其中</w:t>
      </w:r>
      <w:r>
        <w:rPr>
          <w:rFonts w:eastAsia="仿宋_GB2312"/>
          <w:bCs/>
          <w:sz w:val="28"/>
          <w:szCs w:val="28"/>
        </w:rPr>
        <w:t>任</w:t>
      </w:r>
      <w:r>
        <w:rPr>
          <w:rFonts w:hint="eastAsia" w:eastAsia="仿宋_GB2312"/>
          <w:bCs/>
          <w:sz w:val="28"/>
          <w:szCs w:val="28"/>
        </w:rPr>
        <w:t>意</w:t>
      </w:r>
      <w:r>
        <w:rPr>
          <w:rFonts w:eastAsia="仿宋_GB2312"/>
          <w:bCs/>
          <w:sz w:val="28"/>
          <w:szCs w:val="28"/>
        </w:rPr>
        <w:t>一项得分</w:t>
      </w:r>
      <w:r>
        <w:rPr>
          <w:rFonts w:hint="eastAsia" w:eastAsia="仿宋_GB2312"/>
          <w:bCs/>
          <w:sz w:val="28"/>
          <w:szCs w:val="28"/>
        </w:rPr>
        <w:t>不</w:t>
      </w:r>
      <w:r>
        <w:rPr>
          <w:rFonts w:eastAsia="仿宋_GB2312"/>
          <w:bCs/>
          <w:sz w:val="28"/>
          <w:szCs w:val="28"/>
        </w:rPr>
        <w:t>及格（</w:t>
      </w:r>
      <w:r>
        <w:rPr>
          <w:rFonts w:hint="eastAsia" w:eastAsia="仿宋_GB2312"/>
          <w:bCs/>
          <w:sz w:val="28"/>
          <w:szCs w:val="28"/>
        </w:rPr>
        <w:t>即</w:t>
      </w:r>
      <w:r>
        <w:rPr>
          <w:rFonts w:eastAsia="仿宋_GB2312"/>
          <w:bCs/>
          <w:sz w:val="28"/>
          <w:szCs w:val="28"/>
        </w:rPr>
        <w:t>低于</w:t>
      </w:r>
      <w:r>
        <w:rPr>
          <w:rFonts w:hint="eastAsia" w:eastAsia="仿宋_GB2312"/>
          <w:bCs/>
          <w:sz w:val="28"/>
          <w:szCs w:val="28"/>
        </w:rPr>
        <w:t>该</w:t>
      </w:r>
      <w:r>
        <w:rPr>
          <w:rFonts w:eastAsia="仿宋_GB2312"/>
          <w:bCs/>
          <w:sz w:val="28"/>
          <w:szCs w:val="28"/>
        </w:rPr>
        <w:t>项目标准分</w:t>
      </w:r>
      <w:r>
        <w:rPr>
          <w:rFonts w:hint="eastAsia" w:eastAsia="仿宋_GB2312"/>
          <w:bCs/>
          <w:sz w:val="28"/>
          <w:szCs w:val="28"/>
        </w:rPr>
        <w:t>值</w:t>
      </w:r>
      <w:r>
        <w:rPr>
          <w:rFonts w:eastAsia="仿宋_GB2312"/>
          <w:bCs/>
          <w:sz w:val="28"/>
          <w:szCs w:val="28"/>
        </w:rPr>
        <w:t>60%</w:t>
      </w:r>
      <w:r>
        <w:rPr>
          <w:rFonts w:hint="eastAsia" w:eastAsia="仿宋_GB2312"/>
          <w:bCs/>
          <w:sz w:val="28"/>
          <w:szCs w:val="28"/>
        </w:rPr>
        <w:t>）则判</w:t>
      </w:r>
      <w:r>
        <w:rPr>
          <w:rFonts w:eastAsia="仿宋_GB2312"/>
          <w:bCs/>
          <w:sz w:val="28"/>
          <w:szCs w:val="28"/>
        </w:rPr>
        <w:t>为评估</w:t>
      </w:r>
      <w:r>
        <w:rPr>
          <w:rFonts w:hint="eastAsia" w:eastAsia="仿宋_GB2312"/>
          <w:bCs/>
          <w:sz w:val="28"/>
          <w:szCs w:val="28"/>
        </w:rPr>
        <w:t>不</w:t>
      </w:r>
      <w:r>
        <w:rPr>
          <w:rFonts w:eastAsia="仿宋_GB2312"/>
          <w:bCs/>
          <w:sz w:val="28"/>
          <w:szCs w:val="28"/>
        </w:rPr>
        <w:t>合格</w:t>
      </w:r>
      <w:r>
        <w:rPr>
          <w:rFonts w:hint="eastAsia" w:eastAsia="仿宋_GB2312"/>
          <w:bCs/>
          <w:sz w:val="28"/>
          <w:szCs w:val="28"/>
        </w:rPr>
        <w:t>，审核程序终止；否决项全部达标，专家评估总分达</w:t>
      </w:r>
      <w:r>
        <w:rPr>
          <w:rFonts w:eastAsia="仿宋_GB2312"/>
          <w:bCs/>
          <w:sz w:val="28"/>
          <w:szCs w:val="28"/>
        </w:rPr>
        <w:t>750</w:t>
      </w:r>
      <w:r>
        <w:rPr>
          <w:rFonts w:hint="eastAsia" w:eastAsia="仿宋_GB2312"/>
          <w:bCs/>
          <w:sz w:val="28"/>
          <w:szCs w:val="28"/>
        </w:rPr>
        <w:t>分及以上且各大项评估分不低于标准分值</w:t>
      </w:r>
      <w:r>
        <w:rPr>
          <w:rFonts w:eastAsia="仿宋_GB2312"/>
          <w:bCs/>
          <w:sz w:val="28"/>
          <w:szCs w:val="28"/>
        </w:rPr>
        <w:t>60%</w:t>
      </w:r>
      <w:r>
        <w:rPr>
          <w:rFonts w:hint="eastAsia" w:eastAsia="仿宋_GB2312"/>
          <w:bCs/>
          <w:sz w:val="28"/>
          <w:szCs w:val="28"/>
        </w:rPr>
        <w:t>者，可进入复核程序。</w:t>
      </w: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4470"/>
        <w:gridCol w:w="907"/>
        <w:gridCol w:w="579"/>
        <w:gridCol w:w="329"/>
        <w:gridCol w:w="908"/>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bCs/>
                <w:sz w:val="32"/>
                <w:szCs w:val="32"/>
              </w:rPr>
            </w:pPr>
            <w:r>
              <w:rPr>
                <w:rFonts w:eastAsia="华文仿宋"/>
                <w:b/>
                <w:bCs/>
                <w:sz w:val="32"/>
                <w:szCs w:val="32"/>
              </w:rPr>
              <w:t>1–01</w:t>
            </w:r>
            <w:r>
              <w:rPr>
                <w:rFonts w:hint="eastAsia" w:eastAsia="华文仿宋"/>
                <w:b/>
                <w:bCs/>
                <w:sz w:val="32"/>
                <w:szCs w:val="32"/>
              </w:rPr>
              <w:t>指导思想（</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spacing w:line="300" w:lineRule="exact"/>
              <w:ind w:firstLine="480" w:firstLineChars="200"/>
              <w:rPr>
                <w:rFonts w:eastAsia="仿宋_GB2312"/>
                <w:sz w:val="24"/>
              </w:rPr>
            </w:pPr>
            <w:r>
              <w:rPr>
                <w:rFonts w:hint="eastAsia" w:eastAsia="仿宋_GB2312"/>
                <w:sz w:val="24"/>
              </w:rPr>
              <w:t>技师学院应全面贯彻党的教育方针，以习近平新时代中国特色社会主义思想为指导，以立德树人和培育工匠精神为根本，坚持教育培训与生产实际相结合，坚持服务经济建设和社会发展、促进劳动者就业的办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5"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全面贯彻党的教育方针，用习近平新时代中国特色社会主义思想指导学校工作，教育培训与生产实际相结合，材料完整效果好，计</w:t>
            </w:r>
            <w:r>
              <w:rPr>
                <w:rFonts w:eastAsia="仿宋_GB2312"/>
                <w:sz w:val="24"/>
              </w:rPr>
              <w:t>8</w:t>
            </w:r>
            <w:r>
              <w:rPr>
                <w:rFonts w:hint="eastAsia" w:eastAsia="仿宋_GB2312"/>
                <w:sz w:val="24"/>
              </w:rPr>
              <w:t>分。无材料不计分，效果不明显，酌情扣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坚持立德树人和培育工匠精神融入教育教学各环节，成效突出，计</w:t>
            </w:r>
            <w:r>
              <w:rPr>
                <w:rFonts w:eastAsia="仿宋_GB2312"/>
                <w:sz w:val="24"/>
              </w:rPr>
              <w:t>6</w:t>
            </w:r>
            <w:r>
              <w:rPr>
                <w:rFonts w:hint="eastAsia" w:eastAsia="仿宋_GB2312"/>
                <w:sz w:val="24"/>
              </w:rPr>
              <w:t>分。立德树人和工匠精神未体现不计分，成效一般，酌情扣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坚持服务经济建设与社会发展，促进劳动者就业措施好、效果显著的，计</w:t>
            </w:r>
            <w:r>
              <w:rPr>
                <w:rFonts w:eastAsia="仿宋_GB2312"/>
                <w:sz w:val="24"/>
              </w:rPr>
              <w:t>6</w:t>
            </w:r>
            <w:r>
              <w:rPr>
                <w:rFonts w:hint="eastAsia" w:eastAsia="仿宋_GB2312"/>
                <w:sz w:val="24"/>
              </w:rPr>
              <w:t>分。无相关措施不计分，效果一般，酌情扣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近三年年度工作计划、总结，学校教育培训与生产实际相结合的有关方案和实施效果分析材料等。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教材征订单、教学计划和教学大纲（课程标准），教育教学过程相关原始资料等。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当地经济社会发展有关规划、高技能人才发展规划、促进就业发展规划、所在行业的有关发展及人才需求规划等，学校结合这些规划制定的招生、教学、就业规划和有关实施过程的原始资料。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7"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1–02</w:t>
            </w:r>
            <w:r>
              <w:rPr>
                <w:rFonts w:hint="eastAsia" w:eastAsia="华文仿宋"/>
                <w:b/>
                <w:bCs/>
                <w:sz w:val="32"/>
                <w:szCs w:val="32"/>
              </w:rPr>
              <w:t>办学定位（</w:t>
            </w:r>
            <w:r>
              <w:rPr>
                <w:rFonts w:eastAsia="华文仿宋"/>
                <w:b/>
                <w:bCs/>
                <w:sz w:val="32"/>
                <w:szCs w:val="32"/>
              </w:rPr>
              <w:t xml:space="preserve"> 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480" w:firstLineChars="200"/>
              <w:rPr>
                <w:rFonts w:eastAsia="仿宋_GB2312"/>
                <w:sz w:val="24"/>
              </w:rPr>
            </w:pPr>
            <w:r>
              <w:rPr>
                <w:rFonts w:hint="eastAsia" w:eastAsia="仿宋_GB2312"/>
                <w:sz w:val="24"/>
              </w:rPr>
              <w:t>技师学院坚持以促进就业和适应产业发展需求为导向，坚持校企合作基本办学制度，培养德智体美劳全面发展的生产、服务及经营管理一线的高技能人才。</w:t>
            </w:r>
            <w:r>
              <w:rPr>
                <w:rFonts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 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学校技能人才培养与促进就业和适应产业发展需求结合紧密，培养一线高技能人才，计</w:t>
            </w:r>
            <w:r>
              <w:rPr>
                <w:rFonts w:eastAsia="仿宋_GB2312"/>
                <w:sz w:val="24"/>
              </w:rPr>
              <w:t>7</w:t>
            </w:r>
            <w:r>
              <w:rPr>
                <w:rFonts w:hint="eastAsia" w:eastAsia="仿宋_GB2312"/>
                <w:sz w:val="24"/>
              </w:rPr>
              <w:t>分。未开展市场需求调研不计分，人才培养与市场需求匹配度不够，酌情扣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学校建立了稳定的校企合作关系和有效的合作机制，运行良好，计</w:t>
            </w:r>
            <w:r>
              <w:rPr>
                <w:rFonts w:eastAsia="仿宋_GB2312"/>
                <w:sz w:val="24"/>
              </w:rPr>
              <w:t>7</w:t>
            </w:r>
            <w:r>
              <w:rPr>
                <w:rFonts w:hint="eastAsia" w:eastAsia="仿宋_GB2312"/>
                <w:sz w:val="24"/>
              </w:rPr>
              <w:t>分。未开展校企合作不计分，校企合作实施效果一般，酌情扣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坚持德智体美劳全面发展培养，突出职业精神、职业技能等综合职业能力培养，成效显著，计</w:t>
            </w:r>
            <w:r>
              <w:rPr>
                <w:rFonts w:eastAsia="仿宋_GB2312"/>
                <w:sz w:val="24"/>
              </w:rPr>
              <w:t>6</w:t>
            </w:r>
            <w:r>
              <w:rPr>
                <w:rFonts w:hint="eastAsia" w:eastAsia="仿宋_GB2312"/>
                <w:sz w:val="24"/>
              </w:rPr>
              <w:t>分。培养成效一般，酌情扣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2"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rPr>
                <w:rFonts w:eastAsia="仿宋_GB2312"/>
                <w:sz w:val="24"/>
              </w:rPr>
            </w:pPr>
            <w:r>
              <w:rPr>
                <w:rFonts w:hint="eastAsia" w:ascii="宋体" w:hAnsi="宋体" w:cs="宋体"/>
                <w:sz w:val="24"/>
              </w:rPr>
              <w:t>①</w:t>
            </w:r>
            <w:r>
              <w:rPr>
                <w:rFonts w:hint="eastAsia" w:eastAsia="仿宋_GB2312"/>
                <w:sz w:val="24"/>
              </w:rPr>
              <w:t>学校技能人才培养以促进就业和适应产业发展需求为导向，以培养一线高技能人才为主的相关材料如专业调研报告、专业建设评估报告等。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学校有关校企合作体制机制文件、体现校企合作的教学方案等。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学校相关专业人才培养方案，实施相关过程记录，技能大赛成绩及优秀毕业生等相关材料。</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95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7"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0"/>
        <w:gridCol w:w="907"/>
        <w:gridCol w:w="908"/>
        <w:gridCol w:w="90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tcBorders>
              <w:top w:val="nil"/>
              <w:left w:val="nil"/>
            </w:tcBorders>
            <w:vAlign w:val="center"/>
          </w:tcPr>
          <w:p>
            <w:pPr>
              <w:spacing w:line="300" w:lineRule="exact"/>
              <w:rPr>
                <w:rFonts w:eastAsia="华文仿宋"/>
                <w:b/>
                <w:sz w:val="32"/>
                <w:szCs w:val="32"/>
              </w:rPr>
            </w:pPr>
            <w:r>
              <w:rPr>
                <w:rFonts w:eastAsia="华文仿宋"/>
                <w:b/>
                <w:bCs/>
                <w:sz w:val="32"/>
                <w:szCs w:val="32"/>
              </w:rPr>
              <w:t>1–03</w:t>
            </w:r>
            <w:r>
              <w:rPr>
                <w:rFonts w:hint="eastAsia" w:eastAsia="华文仿宋"/>
                <w:b/>
                <w:bCs/>
                <w:sz w:val="32"/>
                <w:szCs w:val="32"/>
              </w:rPr>
              <w:t>办学模式（</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5"/>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558"/>
              <w:rPr>
                <w:rFonts w:eastAsia="仿宋_GB2312"/>
                <w:sz w:val="24"/>
              </w:rPr>
            </w:pPr>
            <w:r>
              <w:rPr>
                <w:rFonts w:hint="eastAsia" w:eastAsia="仿宋_GB2312"/>
                <w:sz w:val="24"/>
              </w:rPr>
              <w:t>技师学院实行学制教育与职业培训并举、学校教育与企业培养相结合的办学模式，重点培养适应现代化生产、服务需要的高级工、预备技师，同时面向社会开展各类职业技能培训和师资培训，并承担企业技师和高级技师的提升培训与研修交流、考核鉴定、职业技能等级认定与评价等任务。</w:t>
            </w:r>
            <w:r>
              <w:rPr>
                <w:rFonts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3" w:hRule="atLeast"/>
          <w:jc w:val="center"/>
        </w:trPr>
        <w:tc>
          <w:tcPr>
            <w:tcW w:w="8928" w:type="dxa"/>
            <w:gridSpan w:val="5"/>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实行学制教育与职业培训并举，学校教育与企业培养相结合的办学模式，成效突出，计</w:t>
            </w:r>
            <w:r>
              <w:rPr>
                <w:rFonts w:eastAsia="仿宋_GB2312"/>
                <w:sz w:val="24"/>
              </w:rPr>
              <w:t>6</w:t>
            </w:r>
            <w:r>
              <w:rPr>
                <w:rFonts w:hint="eastAsia" w:eastAsia="仿宋_GB2312"/>
                <w:sz w:val="24"/>
              </w:rPr>
              <w:t>分。未开展职业培训不计分，成效不明显，酌情扣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以培养高级工、预备技师为主，适应现代化生产和服务要求，成绩突出，计</w:t>
            </w:r>
            <w:r>
              <w:rPr>
                <w:rFonts w:eastAsia="仿宋_GB2312"/>
                <w:sz w:val="24"/>
              </w:rPr>
              <w:t>7</w:t>
            </w:r>
            <w:r>
              <w:rPr>
                <w:rFonts w:hint="eastAsia" w:eastAsia="仿宋_GB2312"/>
                <w:sz w:val="24"/>
              </w:rPr>
              <w:t>分。未开展高级工、预备技师培养不计分，效果不明显，酌情扣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开展各类职业技能培训，师资培训，企业技师、高级技师培训，承担了有关工种职业技能鉴定或职业技能等级认定与评价任务，并开展了相应研修交流，效果显著，计</w:t>
            </w:r>
            <w:r>
              <w:rPr>
                <w:rFonts w:eastAsia="仿宋_GB2312"/>
                <w:sz w:val="24"/>
              </w:rPr>
              <w:t>7</w:t>
            </w:r>
            <w:r>
              <w:rPr>
                <w:rFonts w:hint="eastAsia" w:eastAsia="仿宋_GB2312"/>
                <w:sz w:val="24"/>
              </w:rPr>
              <w:t>分。未开展企业技师、高级技师培训不计分，效果一般，工作有差距，酌情扣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7" w:hRule="atLeast"/>
          <w:jc w:val="center"/>
        </w:trPr>
        <w:tc>
          <w:tcPr>
            <w:tcW w:w="8928" w:type="dxa"/>
            <w:gridSpan w:val="5"/>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近三年学制教育和职业培训的教学方案、实施计划和考核情况材料等。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近三年学校培养高级工、预备技师的招生简章，培养方案，各专业适应生产与服务的市场调研报告等。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开展初、中、高级工、技师、高级技师和师资培训的方案计划；组织实施培训、考评的原始资料，以及开展研修交流活动的有关资料等。</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95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4"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4470"/>
        <w:gridCol w:w="907"/>
        <w:gridCol w:w="579"/>
        <w:gridCol w:w="329"/>
        <w:gridCol w:w="908"/>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1–04</w:t>
            </w:r>
            <w:r>
              <w:rPr>
                <w:rFonts w:hint="eastAsia" w:eastAsia="华文仿宋"/>
                <w:b/>
                <w:bCs/>
                <w:sz w:val="32"/>
                <w:szCs w:val="32"/>
              </w:rPr>
              <w:t>党建工作（</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kern w:val="0"/>
                <w:sz w:val="24"/>
              </w:rPr>
            </w:pPr>
            <w:r>
              <w:rPr>
                <w:rFonts w:hint="eastAsia" w:eastAsia="仿宋_GB2312"/>
                <w:sz w:val="24"/>
              </w:rPr>
              <w:t>技师学院要充分发挥党组织的领导核心和政治核心作用，牢牢把握学院意识形态工作领导权，将党建工作与学院事业发展同部署、同落实、同考评；加强基层党组织建设，有效发挥基层党组织的战斗堡垒作用和共产党员的先锋模范作用，领导工会、共青团等群团组织和学生会组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1"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评分办法（满分</w:t>
            </w:r>
            <w:r>
              <w:rPr>
                <w:rFonts w:eastAsia="仿宋_GB2312"/>
                <w:b/>
                <w:kern w:val="0"/>
                <w:sz w:val="24"/>
              </w:rPr>
              <w:t>20</w:t>
            </w:r>
            <w:r>
              <w:rPr>
                <w:rFonts w:hint="eastAsia" w:eastAsia="仿宋_GB2312"/>
                <w:b/>
                <w:kern w:val="0"/>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切实发挥党组织领导核心和政治核心作用，加强党的思想、组织、作风、反腐倡廉和制度建设，把握学院发展方向，参与决定重大问题并监督实施，支持和保证校（院）长依法行使职权，计</w:t>
            </w:r>
            <w:r>
              <w:rPr>
                <w:rFonts w:eastAsia="仿宋_GB2312"/>
                <w:sz w:val="24"/>
              </w:rPr>
              <w:t>4</w:t>
            </w:r>
            <w:r>
              <w:rPr>
                <w:rFonts w:hint="eastAsia" w:eastAsia="仿宋_GB2312"/>
                <w:sz w:val="24"/>
              </w:rPr>
              <w:t>分。未建立党组织本条</w:t>
            </w:r>
            <w:r>
              <w:rPr>
                <w:rFonts w:hint="eastAsia" w:ascii="宋体" w:hAnsi="宋体" w:cs="宋体"/>
                <w:sz w:val="24"/>
              </w:rPr>
              <w:t>①</w:t>
            </w:r>
            <w:r>
              <w:rPr>
                <w:rFonts w:hint="eastAsia" w:eastAsia="仿宋_GB2312"/>
                <w:sz w:val="24"/>
              </w:rPr>
              <w:t>及以下条目</w:t>
            </w:r>
            <w:r>
              <w:rPr>
                <w:rFonts w:hint="eastAsia" w:ascii="宋体" w:hAnsi="宋体" w:cs="宋体"/>
                <w:sz w:val="24"/>
              </w:rPr>
              <w:t>②③④⑤</w:t>
            </w:r>
            <w:r>
              <w:rPr>
                <w:rFonts w:hint="eastAsia" w:eastAsia="仿宋_GB2312"/>
                <w:sz w:val="24"/>
              </w:rPr>
              <w:t>均不计分，党组织作用发挥不明显，酌情扣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将党建工作落到实处，牢牢把握学院意识形态工作领导权，计</w:t>
            </w:r>
            <w:r>
              <w:rPr>
                <w:rFonts w:eastAsia="仿宋_GB2312"/>
                <w:sz w:val="24"/>
              </w:rPr>
              <w:t>4</w:t>
            </w:r>
            <w:r>
              <w:rPr>
                <w:rFonts w:hint="eastAsia" w:eastAsia="仿宋_GB2312"/>
                <w:sz w:val="24"/>
              </w:rPr>
              <w:t>分。未研究过意识形态工作不计分，工作有差距酌情扣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将党建工作纳入学院整体发展规划、年度工作计划等，与学院事业发展同部署、同落实、同考评，计</w:t>
            </w:r>
            <w:r>
              <w:rPr>
                <w:rFonts w:eastAsia="仿宋_GB2312"/>
                <w:sz w:val="24"/>
              </w:rPr>
              <w:t>4</w:t>
            </w:r>
            <w:r>
              <w:rPr>
                <w:rFonts w:hint="eastAsia" w:eastAsia="仿宋_GB2312"/>
                <w:sz w:val="24"/>
              </w:rPr>
              <w:t>分。党建工作未纳入学院整体发展和年度工作计划不计分，有差距，酌情扣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加强基层党组织建设和思想政治引领，筑牢学生理想信念根基，推进学习教育常态化制度化，成效突出，计</w:t>
            </w:r>
            <w:r>
              <w:rPr>
                <w:rFonts w:eastAsia="仿宋_GB2312"/>
                <w:sz w:val="24"/>
              </w:rPr>
              <w:t>4</w:t>
            </w:r>
            <w:r>
              <w:rPr>
                <w:rFonts w:hint="eastAsia" w:eastAsia="仿宋_GB2312"/>
                <w:sz w:val="24"/>
              </w:rPr>
              <w:t>分。基层党组织建设存在问题，酌情扣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支持并指导工会、共青团、学生会按各自章程独立开展工作，做好统一战线工作，效果好，计</w:t>
            </w:r>
            <w:r>
              <w:rPr>
                <w:rFonts w:eastAsia="仿宋_GB2312"/>
                <w:sz w:val="24"/>
              </w:rPr>
              <w:t>4</w:t>
            </w:r>
            <w:r>
              <w:rPr>
                <w:rFonts w:hint="eastAsia" w:eastAsia="仿宋_GB2312"/>
                <w:sz w:val="24"/>
              </w:rPr>
              <w:t>分。学院未成立工会、共青团和学生会组织不计分，研究指导工会、共青团和统一战线工作效果一般，酌情扣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360" w:firstLineChars="150"/>
              <w:rPr>
                <w:rFonts w:eastAsia="仿宋_GB2312"/>
                <w:sz w:val="24"/>
              </w:rPr>
            </w:pPr>
            <w:r>
              <w:rPr>
                <w:rFonts w:hint="eastAsia" w:ascii="宋体" w:hAnsi="宋体" w:cs="宋体"/>
                <w:sz w:val="24"/>
              </w:rPr>
              <w:t>①</w:t>
            </w:r>
            <w:r>
              <w:rPr>
                <w:rFonts w:hint="eastAsia" w:eastAsia="仿宋_GB2312"/>
                <w:sz w:val="24"/>
              </w:rPr>
              <w:t>学院章程、党组织工作机构、议事规则、有关会议纪要等。</w:t>
            </w:r>
          </w:p>
          <w:p>
            <w:pPr>
              <w:spacing w:line="300" w:lineRule="exact"/>
              <w:ind w:firstLine="360" w:firstLineChars="150"/>
              <w:rPr>
                <w:rFonts w:eastAsia="仿宋_GB2312"/>
                <w:sz w:val="24"/>
              </w:rPr>
            </w:pPr>
            <w:r>
              <w:rPr>
                <w:rFonts w:hint="eastAsia" w:ascii="宋体" w:hAnsi="宋体" w:cs="宋体"/>
                <w:sz w:val="24"/>
              </w:rPr>
              <w:t>②</w:t>
            </w:r>
            <w:r>
              <w:rPr>
                <w:rFonts w:hint="eastAsia" w:eastAsia="仿宋_GB2312"/>
                <w:sz w:val="24"/>
              </w:rPr>
              <w:t>学院意识形态工作实施方案、研究意识形态工作的会议记录等。</w:t>
            </w:r>
          </w:p>
          <w:p>
            <w:pPr>
              <w:spacing w:line="300" w:lineRule="exact"/>
              <w:ind w:firstLine="360" w:firstLineChars="150"/>
              <w:rPr>
                <w:rFonts w:eastAsia="仿宋_GB2312"/>
                <w:sz w:val="24"/>
              </w:rPr>
            </w:pPr>
            <w:r>
              <w:rPr>
                <w:rFonts w:hint="eastAsia" w:ascii="宋体" w:hAnsi="宋体" w:cs="宋体"/>
                <w:sz w:val="24"/>
              </w:rPr>
              <w:t>③</w:t>
            </w:r>
            <w:r>
              <w:rPr>
                <w:rFonts w:hint="eastAsia" w:eastAsia="仿宋_GB2312"/>
                <w:sz w:val="24"/>
              </w:rPr>
              <w:t>学院发展规划、年度工作计划或工作要点、相关工作总结等。</w:t>
            </w:r>
          </w:p>
          <w:p>
            <w:pPr>
              <w:spacing w:line="300" w:lineRule="exact"/>
              <w:ind w:firstLine="360" w:firstLineChars="150"/>
              <w:rPr>
                <w:rFonts w:eastAsia="仿宋_GB2312"/>
                <w:sz w:val="24"/>
              </w:rPr>
            </w:pPr>
            <w:r>
              <w:rPr>
                <w:rFonts w:hint="eastAsia" w:ascii="宋体" w:hAnsi="宋体" w:cs="宋体"/>
                <w:sz w:val="24"/>
              </w:rPr>
              <w:t>④</w:t>
            </w:r>
            <w:r>
              <w:rPr>
                <w:rFonts w:hint="eastAsia" w:eastAsia="仿宋_GB2312"/>
                <w:sz w:val="24"/>
              </w:rPr>
              <w:t>党组织抓党建工作的相关材料如会议纪要、活动计划、工作方案等。</w:t>
            </w:r>
          </w:p>
          <w:p>
            <w:pPr>
              <w:spacing w:line="300" w:lineRule="exact"/>
              <w:ind w:firstLine="360" w:firstLineChars="150"/>
              <w:rPr>
                <w:rFonts w:eastAsia="仿宋_GB2312"/>
                <w:sz w:val="24"/>
              </w:rPr>
            </w:pPr>
            <w:r>
              <w:rPr>
                <w:rFonts w:hint="eastAsia" w:ascii="宋体" w:hAnsi="宋体" w:cs="宋体"/>
                <w:sz w:val="24"/>
              </w:rPr>
              <w:t>⑤</w:t>
            </w:r>
            <w:r>
              <w:rPr>
                <w:rFonts w:hint="eastAsia" w:eastAsia="仿宋_GB2312"/>
                <w:sz w:val="24"/>
              </w:rPr>
              <w:t>研究和指导工会、共青团及学生会工作等材料，教代会、团代会和统一战线工作材料等。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1–05</w:t>
            </w:r>
            <w:r>
              <w:rPr>
                <w:rFonts w:hint="eastAsia" w:eastAsia="华文仿宋"/>
                <w:b/>
                <w:bCs/>
                <w:sz w:val="32"/>
                <w:szCs w:val="32"/>
              </w:rPr>
              <w:t>发展规划（</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480"/>
              <w:rPr>
                <w:rFonts w:eastAsia="仿宋_GB2312"/>
                <w:sz w:val="24"/>
              </w:rPr>
            </w:pPr>
            <w:r>
              <w:rPr>
                <w:rFonts w:hint="eastAsia" w:eastAsia="仿宋_GB2312"/>
                <w:sz w:val="24"/>
              </w:rPr>
              <w:t>举办技师学院应符合当地产业发展规划和高技能人才队伍建设规划；设立技师学院原则上应具备申请资格，并通过主管部门组织的评估，且举办过两期以上技师培训班。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pStyle w:val="2"/>
              <w:ind w:firstLine="480" w:firstLineChars="200"/>
            </w:pPr>
            <w:r>
              <w:rPr>
                <w:rFonts w:hint="eastAsia" w:ascii="宋体" w:hAnsi="宋体" w:cs="宋体"/>
                <w:sz w:val="24"/>
              </w:rPr>
              <w:t>①</w:t>
            </w:r>
            <w:r>
              <w:rPr>
                <w:rFonts w:hint="eastAsia" w:eastAsia="仿宋_GB2312"/>
                <w:sz w:val="24"/>
              </w:rPr>
              <w:t>学院制定有五年发展规划，举办技师学院已纳入当地（行业）产业发展规划，并与当地（行业）高技能人才建设规划相适应，计</w:t>
            </w:r>
            <w:r>
              <w:rPr>
                <w:rFonts w:eastAsia="仿宋_GB2312"/>
                <w:sz w:val="24"/>
              </w:rPr>
              <w:t>6</w:t>
            </w:r>
            <w:r>
              <w:rPr>
                <w:rFonts w:hint="eastAsia" w:eastAsia="仿宋_GB2312"/>
                <w:sz w:val="24"/>
              </w:rPr>
              <w:t>分。未制定五年发展规划和未纳入当地（行业）规划不计分，规划可行性有差距的，扣</w:t>
            </w:r>
            <w:r>
              <w:t>1</w:t>
            </w:r>
            <w:r>
              <w:rPr>
                <w:rFonts w:hint="eastAsia"/>
              </w:rPr>
              <w:t>－</w:t>
            </w:r>
            <w:r>
              <w:t>4</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举办技师学院，原则上应为高级技工学校、高等职业院校或符合条件的中等职业学校，并通过主管部门组织的办学水平或人才培养工作评估，计</w:t>
            </w:r>
            <w:r>
              <w:rPr>
                <w:rFonts w:eastAsia="仿宋_GB2312"/>
                <w:sz w:val="24"/>
              </w:rPr>
              <w:t>10</w:t>
            </w:r>
            <w:r>
              <w:rPr>
                <w:rFonts w:hint="eastAsia" w:eastAsia="仿宋_GB2312"/>
                <w:sz w:val="24"/>
              </w:rPr>
              <w:t>分。不具备资格不计分。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举办过两期以上技师培训班，计</w:t>
            </w:r>
            <w:r>
              <w:t>4</w:t>
            </w:r>
            <w:r>
              <w:rPr>
                <w:rFonts w:hint="eastAsia" w:eastAsia="仿宋_GB2312"/>
                <w:sz w:val="24"/>
              </w:rPr>
              <w:t>分。举办技师培训班少</w:t>
            </w:r>
            <w:r>
              <w:rPr>
                <w:rFonts w:eastAsia="仿宋_GB2312"/>
                <w:sz w:val="24"/>
              </w:rPr>
              <w:t>1</w:t>
            </w:r>
            <w:r>
              <w:rPr>
                <w:rFonts w:hint="eastAsia" w:eastAsia="仿宋_GB2312"/>
                <w:sz w:val="24"/>
              </w:rPr>
              <w:t>期扣</w:t>
            </w:r>
            <w:r>
              <w:t>2</w:t>
            </w:r>
            <w:r>
              <w:rPr>
                <w:rFonts w:hint="eastAsia" w:eastAsia="仿宋_GB2312"/>
                <w:sz w:val="24"/>
              </w:rPr>
              <w:t>分，培训质量一般，酌情扣</w:t>
            </w:r>
            <w:r>
              <w:t>1</w:t>
            </w:r>
            <w:r>
              <w:rPr>
                <w:rFonts w:hint="eastAsia"/>
              </w:rPr>
              <w:t>－</w:t>
            </w:r>
            <w:r>
              <w:t>2</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numPr>
                <w:ilvl w:val="0"/>
                <w:numId w:val="1"/>
              </w:numPr>
              <w:spacing w:line="300" w:lineRule="exact"/>
              <w:ind w:left="0" w:firstLine="480" w:firstLineChars="200"/>
              <w:rPr>
                <w:rFonts w:eastAsia="仿宋_GB2312"/>
                <w:sz w:val="24"/>
              </w:rPr>
            </w:pPr>
            <w:r>
              <w:rPr>
                <w:rFonts w:hint="eastAsia" w:eastAsia="仿宋_GB2312"/>
                <w:sz w:val="24"/>
              </w:rPr>
              <w:t>当地（行业）的产业发展规划、高技能人才队伍建设规划和学院今后五年的发展规划等；学校举办技师学院与这些规划相适应的论证分析报告；有关企业、行业、政府、社会各界专家的论证报告等资料。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通过主管部门组织的办学水平或人才培养工作评估的相关材料如评估报告，学校批文、符合申办资格的佐证材料等。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举办技师培训班的学生（学员）花名册和能反映培训质量的有关材料等。</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8"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p>
          <w:p>
            <w:pPr>
              <w:spacing w:line="300" w:lineRule="exact"/>
              <w:ind w:firstLine="2640" w:firstLineChars="1100"/>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ind w:firstLine="2640" w:firstLineChars="1100"/>
              <w:rPr>
                <w:rFonts w:eastAsia="仿宋_GB2312"/>
                <w:kern w:val="0"/>
                <w:sz w:val="24"/>
              </w:rPr>
            </w:pPr>
          </w:p>
          <w:p>
            <w:pPr>
              <w:spacing w:line="300" w:lineRule="exact"/>
              <w:ind w:firstLine="2640" w:firstLineChars="1100"/>
              <w:rPr>
                <w:rFonts w:eastAsia="仿宋_GB2312"/>
                <w:kern w:val="0"/>
                <w:sz w:val="24"/>
              </w:rPr>
            </w:pP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220" w:lineRule="atLeast"/>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
        <w:gridCol w:w="547"/>
        <w:gridCol w:w="417"/>
        <w:gridCol w:w="1066"/>
        <w:gridCol w:w="641"/>
        <w:gridCol w:w="641"/>
        <w:gridCol w:w="878"/>
        <w:gridCol w:w="832"/>
        <w:gridCol w:w="210"/>
        <w:gridCol w:w="696"/>
        <w:gridCol w:w="518"/>
        <w:gridCol w:w="249"/>
        <w:gridCol w:w="140"/>
        <w:gridCol w:w="907"/>
        <w:gridCol w:w="49"/>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377" w:type="dxa"/>
            <w:gridSpan w:val="8"/>
            <w:tcBorders>
              <w:top w:val="nil"/>
              <w:left w:val="nil"/>
              <w:bottom w:val="single" w:color="auto" w:sz="4" w:space="0"/>
              <w:right w:val="single" w:color="auto" w:sz="4" w:space="0"/>
            </w:tcBorders>
            <w:vAlign w:val="center"/>
          </w:tcPr>
          <w:p>
            <w:pPr>
              <w:spacing w:line="300" w:lineRule="exact"/>
              <w:rPr>
                <w:rFonts w:eastAsia="华文仿宋"/>
                <w:b/>
                <w:bCs/>
                <w:sz w:val="32"/>
                <w:szCs w:val="32"/>
                <w:highlight w:val="yellow"/>
              </w:rPr>
            </w:pPr>
            <w:r>
              <w:rPr>
                <w:rFonts w:eastAsia="华文仿宋"/>
                <w:b/>
                <w:bCs/>
                <w:sz w:val="32"/>
                <w:szCs w:val="32"/>
              </w:rPr>
              <w:t>2–</w:t>
            </w:r>
            <w:r>
              <w:rPr>
                <w:rFonts w:eastAsia="华文仿宋"/>
                <w:b/>
                <w:bCs/>
                <w:kern w:val="0"/>
                <w:sz w:val="32"/>
                <w:szCs w:val="32"/>
              </w:rPr>
              <w:t>06</w:t>
            </w:r>
            <w:r>
              <w:rPr>
                <w:rFonts w:hint="eastAsia" w:eastAsia="华文仿宋"/>
                <w:b/>
                <w:bCs/>
                <w:kern w:val="0"/>
                <w:sz w:val="32"/>
                <w:szCs w:val="32"/>
              </w:rPr>
              <w:t>领导班子（</w:t>
            </w:r>
            <w:r>
              <w:rPr>
                <w:rFonts w:eastAsia="华文仿宋"/>
                <w:b/>
                <w:bCs/>
                <w:kern w:val="0"/>
                <w:sz w:val="32"/>
                <w:szCs w:val="32"/>
              </w:rPr>
              <w:t>20</w:t>
            </w:r>
            <w:r>
              <w:rPr>
                <w:rFonts w:hint="eastAsia" w:eastAsia="华文仿宋"/>
                <w:b/>
                <w:bCs/>
                <w:kern w:val="0"/>
                <w:sz w:val="32"/>
                <w:szCs w:val="32"/>
              </w:rPr>
              <w:t>分）</w:t>
            </w:r>
          </w:p>
        </w:tc>
        <w:tc>
          <w:tcPr>
            <w:tcW w:w="88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88"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8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rPr>
                <w:rFonts w:eastAsia="仿宋_GB2312"/>
                <w:b/>
                <w:bCs/>
                <w:kern w:val="0"/>
                <w:sz w:val="24"/>
              </w:rPr>
            </w:pPr>
            <w:r>
              <w:rPr>
                <w:rFonts w:hint="eastAsia" w:eastAsia="仿宋_GB2312"/>
                <w:b/>
                <w:bCs/>
                <w:kern w:val="0"/>
                <w:sz w:val="24"/>
              </w:rPr>
              <w:t>评估标准</w:t>
            </w:r>
          </w:p>
          <w:p>
            <w:pPr>
              <w:ind w:firstLine="480" w:firstLineChars="200"/>
              <w:rPr>
                <w:rFonts w:eastAsia="仿宋_GB2312"/>
                <w:kern w:val="0"/>
                <w:sz w:val="24"/>
              </w:rPr>
            </w:pPr>
            <w:r>
              <w:rPr>
                <w:rFonts w:hint="eastAsia" w:eastAsia="仿宋_GB2312"/>
                <w:kern w:val="0"/>
                <w:sz w:val="24"/>
              </w:rPr>
              <w:t>技师学院</w:t>
            </w:r>
            <w:r>
              <w:rPr>
                <w:rFonts w:hint="eastAsia" w:eastAsia="仿宋_GB2312"/>
                <w:sz w:val="24"/>
              </w:rPr>
              <w:t>应配备政治素养高、管理能力强、熟悉高技能人才培养规律的领导班子。班子结构合理、分工明确，班子成员勤政廉洁，具有团结协作精神、开拓创新能力和科学民主、求真务实的作风，具有先进的办学理念和管理经验。校（院）长、教学副校（院）长应具有本科以上学历、高级专业技术职务或高级技师职业资格（职业技能等级一级，下同），校（院）长应具有</w:t>
            </w:r>
            <w:r>
              <w:rPr>
                <w:rFonts w:eastAsia="仿宋_GB2312"/>
                <w:sz w:val="24"/>
              </w:rPr>
              <w:t>5</w:t>
            </w:r>
            <w:r>
              <w:rPr>
                <w:rFonts w:hint="eastAsia" w:eastAsia="仿宋_GB2312"/>
                <w:sz w:val="24"/>
              </w:rPr>
              <w:t>年以上职业教育或企业工作经历。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ind w:left="2"/>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20</w:t>
            </w:r>
            <w:r>
              <w:rPr>
                <w:rFonts w:hint="eastAsia" w:eastAsia="仿宋_GB2312"/>
                <w:b/>
                <w:sz w:val="24"/>
              </w:rPr>
              <w:t>分）</w:t>
            </w:r>
          </w:p>
          <w:p>
            <w:pPr>
              <w:ind w:firstLine="480"/>
              <w:rPr>
                <w:rFonts w:eastAsia="仿宋_GB2312"/>
                <w:kern w:val="0"/>
                <w:sz w:val="24"/>
              </w:rPr>
            </w:pPr>
            <w:r>
              <w:rPr>
                <w:rFonts w:hint="eastAsia" w:ascii="宋体" w:hAnsi="宋体" w:cs="宋体"/>
                <w:kern w:val="0"/>
                <w:sz w:val="24"/>
              </w:rPr>
              <w:t>①</w:t>
            </w:r>
            <w:r>
              <w:rPr>
                <w:rFonts w:hint="eastAsia" w:eastAsia="仿宋_GB2312"/>
                <w:sz w:val="24"/>
              </w:rPr>
              <w:t>领导班子成员配备齐全，结构合理，分工明确，计</w:t>
            </w:r>
            <w:r>
              <w:rPr>
                <w:rFonts w:eastAsia="仿宋_GB2312"/>
                <w:sz w:val="24"/>
              </w:rPr>
              <w:t>5</w:t>
            </w:r>
            <w:r>
              <w:rPr>
                <w:rFonts w:hint="eastAsia" w:eastAsia="仿宋_GB2312"/>
                <w:sz w:val="24"/>
              </w:rPr>
              <w:t>分。领导班子成员配备不齐全扣</w:t>
            </w:r>
            <w:r>
              <w:rPr>
                <w:rFonts w:eastAsia="仿宋_GB2312"/>
                <w:sz w:val="24"/>
              </w:rPr>
              <w:t>1-2</w:t>
            </w:r>
            <w:r>
              <w:rPr>
                <w:rFonts w:hint="eastAsia" w:eastAsia="仿宋_GB2312"/>
                <w:sz w:val="24"/>
              </w:rPr>
              <w:t>分；领导班子结构不合理，扣</w:t>
            </w:r>
            <w:r>
              <w:rPr>
                <w:rFonts w:eastAsia="仿宋_GB2312"/>
                <w:sz w:val="24"/>
              </w:rPr>
              <w:t>1</w:t>
            </w:r>
            <w:r>
              <w:rPr>
                <w:rFonts w:hint="eastAsia" w:eastAsia="仿宋_GB2312"/>
                <w:sz w:val="24"/>
              </w:rPr>
              <w:t>分；领导班子职责不清不明如无分管思政、安全的领导，酌情扣</w:t>
            </w:r>
            <w:r>
              <w:rPr>
                <w:rFonts w:eastAsia="仿宋_GB2312"/>
                <w:sz w:val="24"/>
              </w:rPr>
              <w:t>1-2</w:t>
            </w:r>
            <w:r>
              <w:rPr>
                <w:rFonts w:hint="eastAsia" w:eastAsia="仿宋_GB2312"/>
                <w:sz w:val="24"/>
              </w:rPr>
              <w:t>分。</w:t>
            </w:r>
          </w:p>
          <w:p>
            <w:pPr>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校（院）长、教学副校（院）长具有本科以上学历、高级专业技术职务或高级技师职业资格，计</w:t>
            </w:r>
            <w:r>
              <w:rPr>
                <w:rFonts w:eastAsia="仿宋_GB2312"/>
                <w:kern w:val="0"/>
                <w:sz w:val="24"/>
              </w:rPr>
              <w:t>5</w:t>
            </w:r>
            <w:r>
              <w:rPr>
                <w:rFonts w:hint="eastAsia" w:eastAsia="仿宋_GB2312"/>
                <w:kern w:val="0"/>
                <w:sz w:val="24"/>
              </w:rPr>
              <w:t>分。未达到要求酌情扣</w:t>
            </w:r>
            <w:r>
              <w:rPr>
                <w:rFonts w:eastAsia="仿宋_GB2312"/>
                <w:kern w:val="0"/>
                <w:sz w:val="24"/>
              </w:rPr>
              <w:t>1-3</w:t>
            </w:r>
            <w:r>
              <w:rPr>
                <w:rFonts w:hint="eastAsia" w:eastAsia="仿宋_GB2312"/>
                <w:kern w:val="0"/>
                <w:sz w:val="24"/>
              </w:rPr>
              <w:t>分。</w:t>
            </w:r>
          </w:p>
          <w:p>
            <w:pPr>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校（院）长具有</w:t>
            </w:r>
            <w:r>
              <w:rPr>
                <w:rFonts w:eastAsia="仿宋_GB2312"/>
                <w:kern w:val="0"/>
                <w:sz w:val="24"/>
              </w:rPr>
              <w:t>5</w:t>
            </w:r>
            <w:r>
              <w:rPr>
                <w:rFonts w:hint="eastAsia" w:eastAsia="仿宋_GB2312"/>
                <w:kern w:val="0"/>
                <w:sz w:val="24"/>
              </w:rPr>
              <w:t>年以上职业教育或企业工作经历，计</w:t>
            </w:r>
            <w:r>
              <w:rPr>
                <w:rFonts w:eastAsia="仿宋_GB2312"/>
                <w:kern w:val="0"/>
                <w:sz w:val="24"/>
              </w:rPr>
              <w:t>5</w:t>
            </w:r>
            <w:r>
              <w:rPr>
                <w:rFonts w:hint="eastAsia" w:eastAsia="仿宋_GB2312"/>
                <w:kern w:val="0"/>
                <w:sz w:val="24"/>
              </w:rPr>
              <w:t>分。每差</w:t>
            </w:r>
            <w:r>
              <w:rPr>
                <w:rFonts w:eastAsia="仿宋_GB2312"/>
                <w:kern w:val="0"/>
                <w:sz w:val="24"/>
              </w:rPr>
              <w:t>1</w:t>
            </w:r>
            <w:r>
              <w:rPr>
                <w:rFonts w:hint="eastAsia" w:eastAsia="仿宋_GB2312"/>
                <w:kern w:val="0"/>
                <w:sz w:val="24"/>
              </w:rPr>
              <w:t>年相关经历扣</w:t>
            </w:r>
            <w:r>
              <w:rPr>
                <w:rFonts w:eastAsia="仿宋_GB2312"/>
                <w:kern w:val="0"/>
                <w:sz w:val="24"/>
              </w:rPr>
              <w:t>1</w:t>
            </w:r>
            <w:r>
              <w:rPr>
                <w:rFonts w:hint="eastAsia" w:eastAsia="仿宋_GB2312"/>
                <w:kern w:val="0"/>
                <w:sz w:val="24"/>
              </w:rPr>
              <w:t>分。</w:t>
            </w:r>
          </w:p>
          <w:p>
            <w:pPr>
              <w:ind w:firstLine="480" w:firstLineChars="200"/>
              <w:rPr>
                <w:rFonts w:eastAsia="仿宋_GB2312"/>
                <w:kern w:val="0"/>
                <w:sz w:val="24"/>
              </w:rPr>
            </w:pPr>
            <w:r>
              <w:rPr>
                <w:rFonts w:hint="eastAsia" w:ascii="宋体" w:hAnsi="宋体" w:cs="宋体"/>
                <w:kern w:val="0"/>
                <w:sz w:val="24"/>
              </w:rPr>
              <w:t>④</w:t>
            </w:r>
            <w:r>
              <w:rPr>
                <w:rFonts w:hint="eastAsia" w:eastAsia="仿宋_GB2312"/>
                <w:kern w:val="0"/>
                <w:sz w:val="24"/>
              </w:rPr>
              <w:t>领导班子</w:t>
            </w:r>
            <w:r>
              <w:rPr>
                <w:rFonts w:hint="eastAsia" w:eastAsia="仿宋_GB2312"/>
                <w:sz w:val="24"/>
              </w:rPr>
              <w:t>能够把握最新的政策方向、</w:t>
            </w:r>
            <w:r>
              <w:rPr>
                <w:rFonts w:eastAsia="仿宋_GB2312"/>
                <w:sz w:val="24"/>
              </w:rPr>
              <w:t>教职工评价良好</w:t>
            </w:r>
            <w:r>
              <w:rPr>
                <w:rFonts w:hint="eastAsia" w:eastAsia="仿宋_GB2312"/>
                <w:sz w:val="24"/>
              </w:rPr>
              <w:t>，计</w:t>
            </w:r>
            <w:r>
              <w:rPr>
                <w:rFonts w:eastAsia="仿宋_GB2312"/>
                <w:sz w:val="24"/>
              </w:rPr>
              <w:t>5</w:t>
            </w:r>
            <w:r>
              <w:rPr>
                <w:rFonts w:hint="eastAsia" w:eastAsia="仿宋_GB2312"/>
                <w:sz w:val="24"/>
              </w:rPr>
              <w:t>分。有差距，酌情扣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rPr>
                <w:rFonts w:eastAsia="仿宋_GB2312"/>
                <w:b/>
                <w:bCs/>
                <w:sz w:val="24"/>
              </w:rPr>
            </w:pPr>
            <w:r>
              <w:rPr>
                <w:rFonts w:hint="eastAsia" w:eastAsia="仿宋_GB2312"/>
                <w:b/>
                <w:bCs/>
                <w:sz w:val="24"/>
              </w:rPr>
              <w:t>备查材料及考核内容</w:t>
            </w:r>
          </w:p>
          <w:p>
            <w:pPr>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领导班子成员聘任文件、班子成员职责分工文件等。</w:t>
            </w:r>
          </w:p>
          <w:p>
            <w:pPr>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领导班子成员年龄、学历、职称、职业资格（技能等级）证书等相关佐证材料。</w:t>
            </w:r>
          </w:p>
          <w:p>
            <w:pPr>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校（院）长从事职业教育或企业工作经历等佐证材料。</w:t>
            </w:r>
          </w:p>
          <w:p>
            <w:pPr>
              <w:ind w:firstLine="480" w:firstLineChars="200"/>
              <w:rPr>
                <w:rFonts w:eastAsia="仿宋_GB2312"/>
                <w:sz w:val="24"/>
              </w:rPr>
            </w:pPr>
            <w:r>
              <w:rPr>
                <w:rFonts w:hint="eastAsia" w:ascii="宋体" w:hAnsi="宋体" w:cs="宋体"/>
                <w:kern w:val="0"/>
                <w:sz w:val="24"/>
              </w:rPr>
              <w:t>④</w:t>
            </w:r>
            <w:r>
              <w:rPr>
                <w:rFonts w:hint="eastAsia" w:eastAsia="仿宋_GB2312"/>
                <w:kern w:val="0"/>
                <w:sz w:val="24"/>
              </w:rPr>
              <w:t>近三年领导班子成员参加主管部门组织的培训材料（培训结业证书、过程照片等），领导班子及成员在管理、教育教学和高技能人才培养等方面的研究成果（教材、论文等）及获得的各种荣誉证书，教职工对领导班子及成员民主测评的相关资料，上级主管部门对领导班子及成员的考核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64" w:type="dxa"/>
            <w:vMerge w:val="restart"/>
            <w:tcBorders>
              <w:top w:val="nil"/>
              <w:left w:val="single" w:color="auto" w:sz="4" w:space="0"/>
              <w:right w:val="single" w:color="auto" w:sz="4" w:space="0"/>
            </w:tcBorders>
            <w:vAlign w:val="center"/>
          </w:tcPr>
          <w:p>
            <w:pPr>
              <w:spacing w:line="300" w:lineRule="exact"/>
              <w:rPr>
                <w:rFonts w:eastAsia="仿宋_GB2312"/>
              </w:rPr>
            </w:pPr>
            <w:r>
              <w:rPr>
                <w:rFonts w:hint="eastAsia" w:eastAsia="仿宋_GB2312"/>
              </w:rPr>
              <w:t>领</w:t>
            </w:r>
          </w:p>
          <w:p>
            <w:pPr>
              <w:spacing w:line="300" w:lineRule="exact"/>
              <w:ind w:left="2"/>
              <w:jc w:val="center"/>
              <w:rPr>
                <w:rFonts w:eastAsia="仿宋_GB2312"/>
              </w:rPr>
            </w:pPr>
            <w:r>
              <w:rPr>
                <w:rFonts w:hint="eastAsia" w:eastAsia="仿宋_GB2312"/>
              </w:rPr>
              <w:t>导班子</w:t>
            </w:r>
          </w:p>
          <w:p>
            <w:pPr>
              <w:spacing w:line="300" w:lineRule="exact"/>
              <w:ind w:left="2"/>
              <w:jc w:val="center"/>
              <w:rPr>
                <w:rFonts w:eastAsia="仿宋_GB2312"/>
              </w:rPr>
            </w:pPr>
            <w:r>
              <w:rPr>
                <w:rFonts w:hint="eastAsia" w:eastAsia="仿宋_GB2312"/>
              </w:rPr>
              <w:t>成员</w:t>
            </w:r>
          </w:p>
          <w:p>
            <w:pPr>
              <w:spacing w:line="300" w:lineRule="exact"/>
              <w:ind w:left="2"/>
              <w:jc w:val="center"/>
              <w:rPr>
                <w:rFonts w:eastAsia="仿宋_GB2312"/>
              </w:rPr>
            </w:pPr>
            <w:r>
              <w:rPr>
                <w:rFonts w:hint="eastAsia" w:eastAsia="仿宋_GB2312"/>
              </w:rPr>
              <w:t>基</w:t>
            </w:r>
          </w:p>
          <w:p>
            <w:pPr>
              <w:spacing w:line="300" w:lineRule="exact"/>
              <w:ind w:left="2"/>
              <w:jc w:val="center"/>
              <w:rPr>
                <w:rFonts w:eastAsia="仿宋_GB2312"/>
              </w:rPr>
            </w:pPr>
            <w:r>
              <w:rPr>
                <w:rFonts w:hint="eastAsia" w:eastAsia="仿宋_GB2312"/>
              </w:rPr>
              <w:t>本</w:t>
            </w:r>
          </w:p>
          <w:p>
            <w:pPr>
              <w:spacing w:line="300" w:lineRule="exact"/>
              <w:ind w:left="2"/>
              <w:jc w:val="center"/>
              <w:rPr>
                <w:rFonts w:eastAsia="仿宋_GB2312"/>
              </w:rPr>
            </w:pPr>
            <w:r>
              <w:rPr>
                <w:rFonts w:hint="eastAsia" w:eastAsia="仿宋_GB2312"/>
              </w:rPr>
              <w:t>情</w:t>
            </w:r>
          </w:p>
          <w:p>
            <w:pPr>
              <w:spacing w:line="300" w:lineRule="exact"/>
              <w:jc w:val="center"/>
              <w:rPr>
                <w:rFonts w:eastAsia="仿宋_GB2312"/>
              </w:rPr>
            </w:pPr>
            <w:r>
              <w:rPr>
                <w:rFonts w:hint="eastAsia" w:eastAsia="仿宋_GB2312"/>
              </w:rPr>
              <w:t>况</w:t>
            </w:r>
          </w:p>
        </w:tc>
        <w:tc>
          <w:tcPr>
            <w:tcW w:w="943"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职务</w:t>
            </w:r>
          </w:p>
        </w:tc>
        <w:tc>
          <w:tcPr>
            <w:tcW w:w="1043"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姓名</w:t>
            </w: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性别</w:t>
            </w: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年龄</w:t>
            </w:r>
          </w:p>
        </w:tc>
        <w:tc>
          <w:tcPr>
            <w:tcW w:w="85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学历</w:t>
            </w:r>
          </w:p>
        </w:tc>
        <w:tc>
          <w:tcPr>
            <w:tcW w:w="1020"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职称</w:t>
            </w:r>
          </w:p>
        </w:tc>
        <w:tc>
          <w:tcPr>
            <w:tcW w:w="1432" w:type="dxa"/>
            <w:gridSpan w:val="3"/>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职业资格</w:t>
            </w:r>
          </w:p>
          <w:p>
            <w:pPr>
              <w:jc w:val="center"/>
              <w:rPr>
                <w:rFonts w:eastAsia="仿宋_GB2312"/>
              </w:rPr>
            </w:pPr>
            <w:r>
              <w:rPr>
                <w:rFonts w:hint="eastAsia" w:eastAsia="仿宋_GB2312"/>
              </w:rPr>
              <w:t>（技能等级）</w:t>
            </w:r>
          </w:p>
        </w:tc>
        <w:tc>
          <w:tcPr>
            <w:tcW w:w="1073" w:type="dxa"/>
            <w:gridSpan w:val="3"/>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分管工作</w:t>
            </w: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任现职年限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left w:val="single" w:color="auto" w:sz="4" w:space="0"/>
              <w:right w:val="single" w:color="auto" w:sz="4" w:space="0"/>
            </w:tcBorders>
            <w:vAlign w:val="center"/>
          </w:tcPr>
          <w:p>
            <w:pPr>
              <w:widowControl/>
              <w:jc w:val="center"/>
              <w:rPr>
                <w:rFonts w:eastAsia="仿宋_GB2312"/>
              </w:rPr>
            </w:pPr>
          </w:p>
        </w:tc>
        <w:tc>
          <w:tcPr>
            <w:tcW w:w="9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5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43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7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left w:val="single" w:color="auto" w:sz="4" w:space="0"/>
              <w:right w:val="single" w:color="auto" w:sz="4" w:space="0"/>
            </w:tcBorders>
            <w:vAlign w:val="center"/>
          </w:tcPr>
          <w:p>
            <w:pPr>
              <w:widowControl/>
              <w:jc w:val="center"/>
              <w:rPr>
                <w:rFonts w:eastAsia="仿宋_GB2312"/>
              </w:rPr>
            </w:pPr>
          </w:p>
        </w:tc>
        <w:tc>
          <w:tcPr>
            <w:tcW w:w="9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5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43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7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left w:val="single" w:color="auto" w:sz="4" w:space="0"/>
              <w:right w:val="single" w:color="auto" w:sz="4" w:space="0"/>
            </w:tcBorders>
            <w:vAlign w:val="center"/>
          </w:tcPr>
          <w:p>
            <w:pPr>
              <w:widowControl/>
              <w:jc w:val="center"/>
              <w:rPr>
                <w:rFonts w:eastAsia="仿宋_GB2312"/>
              </w:rPr>
            </w:pPr>
          </w:p>
        </w:tc>
        <w:tc>
          <w:tcPr>
            <w:tcW w:w="9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5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43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7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left w:val="single" w:color="auto" w:sz="4" w:space="0"/>
              <w:right w:val="single" w:color="auto" w:sz="4" w:space="0"/>
            </w:tcBorders>
            <w:vAlign w:val="center"/>
          </w:tcPr>
          <w:p>
            <w:pPr>
              <w:widowControl/>
              <w:jc w:val="center"/>
              <w:rPr>
                <w:rFonts w:eastAsia="仿宋_GB2312"/>
              </w:rPr>
            </w:pPr>
          </w:p>
        </w:tc>
        <w:tc>
          <w:tcPr>
            <w:tcW w:w="9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5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43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7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left w:val="single" w:color="auto" w:sz="4" w:space="0"/>
              <w:bottom w:val="single" w:color="auto" w:sz="4" w:space="0"/>
              <w:right w:val="single" w:color="auto" w:sz="4" w:space="0"/>
            </w:tcBorders>
            <w:vAlign w:val="center"/>
          </w:tcPr>
          <w:p>
            <w:pPr>
              <w:widowControl/>
              <w:jc w:val="center"/>
              <w:rPr>
                <w:rFonts w:eastAsia="仿宋_GB2312"/>
              </w:rPr>
            </w:pPr>
          </w:p>
        </w:tc>
        <w:tc>
          <w:tcPr>
            <w:tcW w:w="9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5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43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7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gridSpan w:val="2"/>
            <w:vAlign w:val="center"/>
          </w:tcPr>
          <w:p>
            <w:pPr>
              <w:spacing w:line="300" w:lineRule="exact"/>
              <w:rPr>
                <w:rFonts w:eastAsia="仿宋_GB2312"/>
                <w:kern w:val="0"/>
                <w:sz w:val="24"/>
              </w:rPr>
            </w:pPr>
            <w:r>
              <w:rPr>
                <w:rFonts w:hint="eastAsia" w:eastAsia="仿宋_GB2312"/>
                <w:kern w:val="0"/>
                <w:sz w:val="24"/>
              </w:rPr>
              <w:t>学</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hint="eastAsia" w:eastAsia="仿宋_GB2312"/>
                <w:kern w:val="0"/>
                <w:sz w:val="24"/>
              </w:rPr>
              <w:t>校</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hint="eastAsia" w:eastAsia="仿宋_GB2312"/>
                <w:kern w:val="0"/>
                <w:sz w:val="24"/>
              </w:rPr>
              <w:t>自</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hint="eastAsia" w:eastAsia="仿宋_GB2312"/>
                <w:kern w:val="0"/>
                <w:sz w:val="24"/>
              </w:rPr>
              <w:t>查</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hint="eastAsia" w:eastAsia="仿宋_GB2312"/>
                <w:kern w:val="0"/>
                <w:sz w:val="24"/>
              </w:rPr>
              <w:t>自</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hint="eastAsia" w:eastAsia="仿宋_GB2312"/>
                <w:kern w:val="0"/>
                <w:sz w:val="24"/>
              </w:rPr>
              <w:t>评</w:t>
            </w:r>
          </w:p>
        </w:tc>
        <w:tc>
          <w:tcPr>
            <w:tcW w:w="5772" w:type="dxa"/>
            <w:gridSpan w:val="9"/>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5"/>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5"/>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7"/>
        <w:gridCol w:w="891"/>
        <w:gridCol w:w="891"/>
        <w:gridCol w:w="89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4" w:type="dxa"/>
            <w:tcBorders>
              <w:top w:val="nil"/>
              <w:left w:val="nil"/>
              <w:bottom w:val="single" w:color="auto" w:sz="4" w:space="0"/>
              <w:right w:val="single" w:color="auto" w:sz="4" w:space="0"/>
            </w:tcBorders>
            <w:vAlign w:val="center"/>
          </w:tcPr>
          <w:p>
            <w:pPr>
              <w:spacing w:line="300" w:lineRule="exact"/>
              <w:rPr>
                <w:rFonts w:eastAsia="华文仿宋"/>
                <w:b/>
                <w:bCs/>
              </w:rPr>
            </w:pPr>
            <w:r>
              <w:rPr>
                <w:rFonts w:eastAsia="华文仿宋"/>
                <w:b/>
                <w:bCs/>
                <w:sz w:val="32"/>
                <w:szCs w:val="32"/>
              </w:rPr>
              <w:t>2–</w:t>
            </w:r>
            <w:r>
              <w:rPr>
                <w:rFonts w:eastAsia="华文仿宋"/>
                <w:b/>
                <w:bCs/>
                <w:kern w:val="0"/>
                <w:sz w:val="32"/>
                <w:szCs w:val="32"/>
              </w:rPr>
              <w:t>07</w:t>
            </w:r>
            <w:r>
              <w:rPr>
                <w:rFonts w:hint="eastAsia" w:eastAsia="华文仿宋"/>
                <w:b/>
                <w:bCs/>
                <w:kern w:val="0"/>
                <w:sz w:val="32"/>
                <w:szCs w:val="32"/>
              </w:rPr>
              <w:t>办学规模（</w:t>
            </w:r>
            <w:r>
              <w:rPr>
                <w:rFonts w:eastAsia="华文仿宋"/>
                <w:b/>
                <w:bCs/>
                <w:kern w:val="0"/>
                <w:sz w:val="32"/>
                <w:szCs w:val="32"/>
              </w:rPr>
              <w:t>30</w:t>
            </w:r>
            <w:r>
              <w:rPr>
                <w:rFonts w:hint="eastAsia" w:eastAsia="华文仿宋"/>
                <w:b/>
                <w:bCs/>
                <w:kern w:val="0"/>
                <w:sz w:val="32"/>
                <w:szCs w:val="32"/>
              </w:rPr>
              <w:t>分</w:t>
            </w:r>
            <w:r>
              <w:rPr>
                <w:rFonts w:eastAsia="华文仿宋"/>
                <w:b/>
                <w:bCs/>
                <w:kern w:val="0"/>
                <w:sz w:val="32"/>
                <w:szCs w:val="32"/>
              </w:rPr>
              <w:t>)</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8823" w:type="dxa"/>
            <w:gridSpan w:val="5"/>
            <w:tcBorders>
              <w:top w:val="single" w:color="auto" w:sz="4" w:space="0"/>
              <w:left w:val="single" w:color="auto" w:sz="4" w:space="0"/>
              <w:bottom w:val="single" w:color="auto" w:sz="4" w:space="0"/>
              <w:right w:val="single" w:color="auto" w:sz="4" w:space="0"/>
            </w:tcBorders>
          </w:tcPr>
          <w:p>
            <w:pPr>
              <w:spacing w:line="36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kern w:val="0"/>
                <w:sz w:val="24"/>
              </w:rPr>
            </w:pPr>
            <w:r>
              <w:rPr>
                <w:rFonts w:hint="eastAsia" w:eastAsia="仿宋_GB2312"/>
                <w:kern w:val="0"/>
                <w:sz w:val="24"/>
              </w:rPr>
              <w:t>技师学院培养规模应达到</w:t>
            </w:r>
            <w:r>
              <w:rPr>
                <w:rFonts w:eastAsia="仿宋_GB2312"/>
                <w:kern w:val="0"/>
                <w:sz w:val="24"/>
              </w:rPr>
              <w:t>5000</w:t>
            </w:r>
            <w:r>
              <w:rPr>
                <w:rFonts w:hint="eastAsia" w:eastAsia="仿宋_GB2312"/>
                <w:kern w:val="0"/>
                <w:sz w:val="24"/>
              </w:rPr>
              <w:t>人以上。其中，学制教育在校生规模不低于</w:t>
            </w:r>
            <w:r>
              <w:rPr>
                <w:rFonts w:eastAsia="仿宋_GB2312"/>
                <w:kern w:val="0"/>
                <w:sz w:val="24"/>
              </w:rPr>
              <w:t>3000</w:t>
            </w:r>
            <w:r>
              <w:rPr>
                <w:rFonts w:hint="eastAsia" w:eastAsia="仿宋_GB2312"/>
                <w:kern w:val="0"/>
                <w:sz w:val="24"/>
              </w:rPr>
              <w:t>人，年职业培训规模</w:t>
            </w:r>
            <w:r>
              <w:rPr>
                <w:rFonts w:eastAsia="仿宋_GB2312"/>
                <w:kern w:val="0"/>
                <w:sz w:val="24"/>
              </w:rPr>
              <w:t>2000</w:t>
            </w:r>
            <w:r>
              <w:rPr>
                <w:rFonts w:hint="eastAsia" w:eastAsia="仿宋_GB2312"/>
                <w:kern w:val="0"/>
                <w:sz w:val="24"/>
              </w:rPr>
              <w:t>人次以上。设立技师学院三年内高级工、预备技师（技师）在校生规模不低于在校生总数的</w:t>
            </w:r>
            <w:r>
              <w:rPr>
                <w:rFonts w:eastAsia="仿宋_GB2312"/>
                <w:kern w:val="0"/>
                <w:sz w:val="24"/>
              </w:rPr>
              <w:t>60</w:t>
            </w:r>
            <w:r>
              <w:rPr>
                <w:rFonts w:hint="eastAsia" w:eastAsia="仿宋_GB2312"/>
                <w:kern w:val="0"/>
                <w:sz w:val="24"/>
              </w:rPr>
              <w:t>％，高级工、技师、高级技师年培训规模不低于</w:t>
            </w:r>
            <w:r>
              <w:rPr>
                <w:rFonts w:eastAsia="仿宋_GB2312"/>
                <w:kern w:val="0"/>
                <w:sz w:val="24"/>
              </w:rPr>
              <w:t>1000</w:t>
            </w:r>
            <w:r>
              <w:rPr>
                <w:rFonts w:hint="eastAsia" w:eastAsia="仿宋_GB2312"/>
                <w:kern w:val="0"/>
                <w:sz w:val="24"/>
              </w:rPr>
              <w:t>人次。</w:t>
            </w:r>
          </w:p>
          <w:p>
            <w:pPr>
              <w:spacing w:line="400" w:lineRule="exact"/>
              <w:ind w:firstLine="480" w:firstLineChars="200"/>
              <w:rPr>
                <w:rFonts w:eastAsia="仿宋_GB2312"/>
                <w:kern w:val="0"/>
                <w:sz w:val="24"/>
              </w:rPr>
            </w:pPr>
          </w:p>
          <w:p>
            <w:pPr>
              <w:spacing w:line="400" w:lineRule="exact"/>
              <w:ind w:firstLine="480" w:firstLineChars="200"/>
              <w:rPr>
                <w:rFonts w:eastAsia="仿宋_GB2312"/>
                <w:kern w:val="0"/>
                <w:sz w:val="24"/>
              </w:rPr>
            </w:pPr>
          </w:p>
          <w:p>
            <w:pPr>
              <w:spacing w:line="400" w:lineRule="exact"/>
              <w:ind w:firstLine="480" w:firstLineChars="20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7" w:hRule="atLeast"/>
          <w:jc w:val="center"/>
        </w:trPr>
        <w:tc>
          <w:tcPr>
            <w:tcW w:w="8823" w:type="dxa"/>
            <w:gridSpan w:val="5"/>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30</w:t>
            </w:r>
            <w:r>
              <w:rPr>
                <w:rFonts w:hint="eastAsia" w:eastAsia="仿宋_GB2312"/>
                <w:b/>
                <w:sz w:val="24"/>
              </w:rPr>
              <w:t>分）</w:t>
            </w:r>
          </w:p>
          <w:p>
            <w:pPr>
              <w:spacing w:line="300" w:lineRule="exact"/>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近三年学制教育在校生规模</w:t>
            </w:r>
            <w:r>
              <w:rPr>
                <w:rFonts w:eastAsia="仿宋_GB2312"/>
                <w:kern w:val="0"/>
                <w:sz w:val="24"/>
              </w:rPr>
              <w:t>3000</w:t>
            </w:r>
            <w:r>
              <w:rPr>
                <w:rFonts w:hint="eastAsia" w:eastAsia="仿宋_GB2312"/>
                <w:kern w:val="0"/>
                <w:sz w:val="24"/>
              </w:rPr>
              <w:t>人以上，</w:t>
            </w:r>
            <w:r>
              <w:rPr>
                <w:rFonts w:hint="eastAsia" w:eastAsia="仿宋_GB2312"/>
                <w:sz w:val="24"/>
              </w:rPr>
              <w:t>计</w:t>
            </w:r>
            <w:r>
              <w:rPr>
                <w:rFonts w:eastAsia="仿宋_GB2312"/>
                <w:kern w:val="0"/>
                <w:sz w:val="24"/>
              </w:rPr>
              <w:t>13</w:t>
            </w:r>
            <w:r>
              <w:rPr>
                <w:rFonts w:hint="eastAsia" w:eastAsia="仿宋_GB2312"/>
                <w:kern w:val="0"/>
                <w:sz w:val="24"/>
              </w:rPr>
              <w:t>分。每少</w:t>
            </w:r>
            <w:r>
              <w:rPr>
                <w:rFonts w:eastAsia="仿宋_GB2312"/>
                <w:kern w:val="0"/>
                <w:sz w:val="24"/>
              </w:rPr>
              <w:t>100</w:t>
            </w:r>
            <w:r>
              <w:rPr>
                <w:rFonts w:hint="eastAsia" w:eastAsia="仿宋_GB2312"/>
                <w:kern w:val="0"/>
                <w:sz w:val="24"/>
              </w:rPr>
              <w:t>人扣</w:t>
            </w:r>
            <w:r>
              <w:rPr>
                <w:rFonts w:eastAsia="仿宋_GB2312"/>
                <w:kern w:val="0"/>
                <w:sz w:val="24"/>
              </w:rPr>
              <w:t>1</w:t>
            </w:r>
            <w:r>
              <w:rPr>
                <w:rFonts w:hint="eastAsia" w:eastAsia="仿宋_GB2312"/>
                <w:kern w:val="0"/>
                <w:sz w:val="24"/>
              </w:rPr>
              <w:t>分（不足</w:t>
            </w:r>
            <w:r>
              <w:rPr>
                <w:rFonts w:eastAsia="仿宋_GB2312"/>
                <w:kern w:val="0"/>
                <w:sz w:val="24"/>
              </w:rPr>
              <w:t>100</w:t>
            </w:r>
            <w:r>
              <w:rPr>
                <w:rFonts w:hint="eastAsia" w:eastAsia="仿宋_GB2312"/>
                <w:kern w:val="0"/>
                <w:sz w:val="24"/>
              </w:rPr>
              <w:t>人按</w:t>
            </w:r>
            <w:r>
              <w:rPr>
                <w:rFonts w:eastAsia="仿宋_GB2312"/>
                <w:kern w:val="0"/>
                <w:sz w:val="24"/>
              </w:rPr>
              <w:t>100</w:t>
            </w:r>
            <w:r>
              <w:rPr>
                <w:rFonts w:hint="eastAsia" w:eastAsia="仿宋_GB2312"/>
                <w:kern w:val="0"/>
                <w:sz w:val="24"/>
              </w:rPr>
              <w:t>人计）。</w:t>
            </w:r>
          </w:p>
          <w:p>
            <w:pPr>
              <w:spacing w:line="300" w:lineRule="exact"/>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近三年年职业培训规模</w:t>
            </w:r>
            <w:r>
              <w:rPr>
                <w:rFonts w:eastAsia="仿宋_GB2312"/>
                <w:kern w:val="0"/>
                <w:sz w:val="24"/>
              </w:rPr>
              <w:t>2000</w:t>
            </w:r>
            <w:r>
              <w:rPr>
                <w:rFonts w:hint="eastAsia" w:eastAsia="仿宋_GB2312"/>
                <w:kern w:val="0"/>
                <w:sz w:val="24"/>
              </w:rPr>
              <w:t>人次以上，</w:t>
            </w:r>
            <w:r>
              <w:rPr>
                <w:rFonts w:hint="eastAsia" w:eastAsia="仿宋_GB2312"/>
                <w:sz w:val="24"/>
              </w:rPr>
              <w:t>计</w:t>
            </w:r>
            <w:r>
              <w:rPr>
                <w:rFonts w:eastAsia="仿宋_GB2312"/>
                <w:kern w:val="0"/>
                <w:sz w:val="24"/>
              </w:rPr>
              <w:t>9</w:t>
            </w:r>
            <w:r>
              <w:rPr>
                <w:rFonts w:hint="eastAsia" w:eastAsia="仿宋_GB2312"/>
                <w:kern w:val="0"/>
                <w:sz w:val="24"/>
              </w:rPr>
              <w:t>分。年培训规模每少</w:t>
            </w:r>
            <w:r>
              <w:rPr>
                <w:rFonts w:eastAsia="仿宋_GB2312"/>
                <w:kern w:val="0"/>
                <w:sz w:val="24"/>
              </w:rPr>
              <w:t>100</w:t>
            </w:r>
            <w:r>
              <w:rPr>
                <w:rFonts w:hint="eastAsia" w:eastAsia="仿宋_GB2312"/>
                <w:kern w:val="0"/>
                <w:sz w:val="24"/>
              </w:rPr>
              <w:t>人次扣</w:t>
            </w:r>
            <w:r>
              <w:rPr>
                <w:rFonts w:eastAsia="仿宋_GB2312"/>
                <w:kern w:val="0"/>
                <w:sz w:val="24"/>
              </w:rPr>
              <w:t>1</w:t>
            </w:r>
            <w:r>
              <w:rPr>
                <w:rFonts w:hint="eastAsia" w:eastAsia="仿宋_GB2312"/>
                <w:kern w:val="0"/>
                <w:sz w:val="24"/>
              </w:rPr>
              <w:t>分（不足</w:t>
            </w:r>
            <w:r>
              <w:rPr>
                <w:rFonts w:eastAsia="仿宋_GB2312"/>
                <w:kern w:val="0"/>
                <w:sz w:val="24"/>
              </w:rPr>
              <w:t>100</w:t>
            </w:r>
            <w:r>
              <w:rPr>
                <w:rFonts w:hint="eastAsia" w:eastAsia="仿宋_GB2312"/>
                <w:kern w:val="0"/>
                <w:sz w:val="24"/>
              </w:rPr>
              <w:t>人次按</w:t>
            </w:r>
            <w:r>
              <w:rPr>
                <w:rFonts w:eastAsia="仿宋_GB2312"/>
                <w:kern w:val="0"/>
                <w:sz w:val="24"/>
              </w:rPr>
              <w:t>100</w:t>
            </w:r>
            <w:r>
              <w:rPr>
                <w:rFonts w:hint="eastAsia" w:eastAsia="仿宋_GB2312"/>
                <w:kern w:val="0"/>
                <w:sz w:val="24"/>
              </w:rPr>
              <w:t>人次计）。</w:t>
            </w:r>
          </w:p>
          <w:p>
            <w:pPr>
              <w:spacing w:line="300" w:lineRule="exact"/>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三年内学制教育的高级工、预备技师（技师）班学生占在校生总数的</w:t>
            </w:r>
            <w:r>
              <w:rPr>
                <w:rFonts w:eastAsia="仿宋_GB2312"/>
                <w:kern w:val="0"/>
                <w:sz w:val="24"/>
              </w:rPr>
              <w:t>60%</w:t>
            </w:r>
            <w:r>
              <w:rPr>
                <w:rFonts w:hint="eastAsia" w:eastAsia="仿宋_GB2312"/>
                <w:kern w:val="0"/>
                <w:sz w:val="24"/>
              </w:rPr>
              <w:t>以上，计</w:t>
            </w:r>
            <w:r>
              <w:rPr>
                <w:rFonts w:eastAsia="仿宋_GB2312"/>
                <w:kern w:val="0"/>
                <w:sz w:val="24"/>
              </w:rPr>
              <w:t>4</w:t>
            </w:r>
            <w:r>
              <w:rPr>
                <w:rFonts w:hint="eastAsia" w:eastAsia="仿宋_GB2312"/>
                <w:kern w:val="0"/>
                <w:sz w:val="24"/>
              </w:rPr>
              <w:t>分，每少</w:t>
            </w:r>
            <w:r>
              <w:rPr>
                <w:rFonts w:eastAsia="仿宋_GB2312"/>
                <w:kern w:val="0"/>
                <w:sz w:val="24"/>
              </w:rPr>
              <w:t>100</w:t>
            </w:r>
            <w:r>
              <w:rPr>
                <w:rFonts w:hint="eastAsia" w:eastAsia="仿宋_GB2312"/>
                <w:kern w:val="0"/>
                <w:sz w:val="24"/>
              </w:rPr>
              <w:t>人扣</w:t>
            </w:r>
            <w:r>
              <w:rPr>
                <w:rFonts w:eastAsia="仿宋_GB2312"/>
                <w:kern w:val="0"/>
                <w:sz w:val="24"/>
              </w:rPr>
              <w:t>1</w:t>
            </w:r>
            <w:r>
              <w:rPr>
                <w:rFonts w:hint="eastAsia" w:eastAsia="仿宋_GB2312"/>
                <w:kern w:val="0"/>
                <w:sz w:val="24"/>
              </w:rPr>
              <w:t>分（不足</w:t>
            </w:r>
            <w:r>
              <w:rPr>
                <w:rFonts w:eastAsia="仿宋_GB2312"/>
                <w:kern w:val="0"/>
                <w:sz w:val="24"/>
              </w:rPr>
              <w:t>100</w:t>
            </w:r>
            <w:r>
              <w:rPr>
                <w:rFonts w:hint="eastAsia" w:eastAsia="仿宋_GB2312"/>
                <w:kern w:val="0"/>
                <w:sz w:val="24"/>
              </w:rPr>
              <w:t>人按</w:t>
            </w:r>
            <w:r>
              <w:rPr>
                <w:rFonts w:eastAsia="仿宋_GB2312"/>
                <w:kern w:val="0"/>
                <w:sz w:val="24"/>
              </w:rPr>
              <w:t>100</w:t>
            </w:r>
            <w:r>
              <w:rPr>
                <w:rFonts w:hint="eastAsia" w:eastAsia="仿宋_GB2312"/>
                <w:kern w:val="0"/>
                <w:sz w:val="24"/>
              </w:rPr>
              <w:t>人计）。</w:t>
            </w:r>
          </w:p>
          <w:p>
            <w:pPr>
              <w:spacing w:line="300" w:lineRule="exact"/>
              <w:ind w:firstLine="480" w:firstLineChars="200"/>
              <w:rPr>
                <w:rFonts w:eastAsia="仿宋_GB2312"/>
                <w:kern w:val="0"/>
                <w:sz w:val="24"/>
              </w:rPr>
            </w:pPr>
            <w:r>
              <w:rPr>
                <w:rFonts w:hint="eastAsia" w:ascii="宋体" w:hAnsi="宋体" w:cs="宋体"/>
                <w:kern w:val="0"/>
                <w:sz w:val="24"/>
              </w:rPr>
              <w:t>④</w:t>
            </w:r>
            <w:r>
              <w:rPr>
                <w:rFonts w:hint="eastAsia" w:eastAsia="仿宋_GB2312"/>
                <w:kern w:val="0"/>
                <w:sz w:val="24"/>
              </w:rPr>
              <w:t>三年内高级工、技师和高级技师年培训规模不低于</w:t>
            </w:r>
            <w:r>
              <w:rPr>
                <w:rFonts w:eastAsia="仿宋_GB2312"/>
                <w:kern w:val="0"/>
                <w:sz w:val="24"/>
              </w:rPr>
              <w:t>1000</w:t>
            </w:r>
            <w:r>
              <w:rPr>
                <w:rFonts w:hint="eastAsia" w:eastAsia="仿宋_GB2312"/>
                <w:kern w:val="0"/>
                <w:sz w:val="24"/>
              </w:rPr>
              <w:t>人次，计</w:t>
            </w:r>
            <w:r>
              <w:rPr>
                <w:rFonts w:eastAsia="仿宋_GB2312"/>
                <w:kern w:val="0"/>
                <w:sz w:val="24"/>
              </w:rPr>
              <w:t>4</w:t>
            </w:r>
            <w:r>
              <w:rPr>
                <w:rFonts w:hint="eastAsia" w:eastAsia="仿宋_GB2312"/>
                <w:kern w:val="0"/>
                <w:sz w:val="24"/>
              </w:rPr>
              <w:t>分。年培训规模每少</w:t>
            </w:r>
            <w:r>
              <w:rPr>
                <w:rFonts w:eastAsia="仿宋_GB2312"/>
                <w:kern w:val="0"/>
                <w:sz w:val="24"/>
              </w:rPr>
              <w:t>100</w:t>
            </w:r>
            <w:r>
              <w:rPr>
                <w:rFonts w:hint="eastAsia" w:eastAsia="仿宋_GB2312"/>
                <w:kern w:val="0"/>
                <w:sz w:val="24"/>
              </w:rPr>
              <w:t>人次扣</w:t>
            </w:r>
            <w:r>
              <w:rPr>
                <w:rFonts w:eastAsia="仿宋_GB2312"/>
                <w:kern w:val="0"/>
                <w:sz w:val="24"/>
              </w:rPr>
              <w:t>1</w:t>
            </w:r>
            <w:r>
              <w:rPr>
                <w:rFonts w:hint="eastAsia" w:eastAsia="仿宋_GB2312"/>
                <w:kern w:val="0"/>
                <w:sz w:val="24"/>
              </w:rPr>
              <w:t>分（不足</w:t>
            </w:r>
            <w:r>
              <w:rPr>
                <w:rFonts w:eastAsia="仿宋_GB2312"/>
                <w:kern w:val="0"/>
                <w:sz w:val="24"/>
              </w:rPr>
              <w:t>100</w:t>
            </w:r>
            <w:r>
              <w:rPr>
                <w:rFonts w:hint="eastAsia" w:eastAsia="仿宋_GB2312"/>
                <w:kern w:val="0"/>
                <w:sz w:val="24"/>
              </w:rPr>
              <w:t>人次按</w:t>
            </w:r>
            <w:r>
              <w:rPr>
                <w:rFonts w:eastAsia="仿宋_GB2312"/>
                <w:kern w:val="0"/>
                <w:sz w:val="24"/>
              </w:rPr>
              <w:t>100</w:t>
            </w:r>
            <w:r>
              <w:rPr>
                <w:rFonts w:hint="eastAsia" w:eastAsia="仿宋_GB2312"/>
                <w:kern w:val="0"/>
                <w:sz w:val="24"/>
              </w:rPr>
              <w:t>人次计）。</w:t>
            </w:r>
          </w:p>
          <w:p>
            <w:pPr>
              <w:spacing w:line="400" w:lineRule="exact"/>
              <w:ind w:firstLine="480" w:firstLineChars="200"/>
              <w:rPr>
                <w:rFonts w:eastAsia="仿宋_GB2312"/>
                <w:kern w:val="0"/>
                <w:sz w:val="24"/>
              </w:rPr>
            </w:pPr>
          </w:p>
          <w:p>
            <w:pPr>
              <w:spacing w:line="400" w:lineRule="exact"/>
              <w:ind w:firstLine="480" w:firstLineChars="200"/>
              <w:rPr>
                <w:rFonts w:eastAsia="仿宋_GB2312"/>
                <w:sz w:val="24"/>
              </w:rPr>
            </w:pPr>
          </w:p>
          <w:p>
            <w:pPr>
              <w:spacing w:line="4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3" w:hRule="atLeast"/>
          <w:jc w:val="center"/>
        </w:trPr>
        <w:tc>
          <w:tcPr>
            <w:tcW w:w="8823" w:type="dxa"/>
            <w:gridSpan w:val="5"/>
            <w:tcBorders>
              <w:top w:val="single" w:color="auto" w:sz="4" w:space="0"/>
              <w:left w:val="single" w:color="auto" w:sz="4" w:space="0"/>
              <w:bottom w:val="single" w:color="auto" w:sz="4" w:space="0"/>
              <w:right w:val="single" w:color="auto" w:sz="4" w:space="0"/>
            </w:tcBorders>
          </w:tcPr>
          <w:p>
            <w:pPr>
              <w:spacing w:line="400" w:lineRule="exact"/>
              <w:jc w:val="left"/>
              <w:rPr>
                <w:rFonts w:eastAsia="仿宋_GB2312"/>
                <w:b/>
                <w:kern w:val="0"/>
                <w:sz w:val="24"/>
              </w:rPr>
            </w:pPr>
            <w:r>
              <w:rPr>
                <w:rFonts w:hint="eastAsia" w:eastAsia="仿宋_GB2312"/>
                <w:b/>
                <w:kern w:val="0"/>
                <w:sz w:val="24"/>
              </w:rPr>
              <w:t>备查材料及考核内容</w:t>
            </w:r>
          </w:p>
          <w:p>
            <w:pPr>
              <w:spacing w:line="300" w:lineRule="exact"/>
              <w:ind w:firstLine="480" w:firstLineChars="200"/>
              <w:rPr>
                <w:rFonts w:eastAsia="仿宋_GB2312"/>
                <w:kern w:val="0"/>
                <w:sz w:val="24"/>
              </w:rPr>
            </w:pPr>
            <w:r>
              <w:rPr>
                <w:rFonts w:hint="eastAsia" w:ascii="宋体" w:hAnsi="宋体" w:cs="宋体"/>
                <w:kern w:val="0"/>
                <w:sz w:val="24"/>
              </w:rPr>
              <w:t>①</w:t>
            </w:r>
            <w:r>
              <w:rPr>
                <w:rFonts w:hint="eastAsia" w:eastAsia="仿宋_GB2312"/>
                <w:kern w:val="0"/>
                <w:sz w:val="24"/>
              </w:rPr>
              <w:t>学籍相关资料如全国技工院校信息管理系统导出学籍模板等。</w:t>
            </w:r>
          </w:p>
          <w:p>
            <w:pPr>
              <w:spacing w:line="300" w:lineRule="exact"/>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近三年开展各类职业培训的资料如学员统计表、花名册、有关审批材料等。</w:t>
            </w:r>
          </w:p>
          <w:p>
            <w:pPr>
              <w:spacing w:line="300" w:lineRule="exact"/>
              <w:ind w:firstLine="480" w:firstLineChars="200"/>
              <w:rPr>
                <w:rFonts w:eastAsia="仿宋_GB2312"/>
                <w:kern w:val="0"/>
                <w:sz w:val="24"/>
              </w:rPr>
            </w:pPr>
            <w:r>
              <w:rPr>
                <w:rFonts w:hint="eastAsia" w:ascii="宋体" w:hAnsi="宋体" w:cs="宋体"/>
                <w:kern w:val="0"/>
                <w:sz w:val="24"/>
              </w:rPr>
              <w:t>③</w:t>
            </w:r>
            <w:r>
              <w:rPr>
                <w:rFonts w:hint="eastAsia" w:eastAsia="仿宋_GB2312"/>
                <w:kern w:val="0"/>
                <w:sz w:val="24"/>
              </w:rPr>
              <w:t>高级工以上学制教育班的相关资料如统计表、班级学生花名册等。</w:t>
            </w:r>
          </w:p>
          <w:p>
            <w:pPr>
              <w:spacing w:line="300" w:lineRule="exact"/>
              <w:ind w:firstLine="480" w:firstLineChars="200"/>
              <w:rPr>
                <w:rFonts w:eastAsia="仿宋_GB2312"/>
                <w:kern w:val="0"/>
                <w:sz w:val="24"/>
              </w:rPr>
            </w:pPr>
            <w:r>
              <w:rPr>
                <w:rFonts w:hint="eastAsia" w:ascii="宋体" w:hAnsi="宋体" w:cs="宋体"/>
                <w:kern w:val="0"/>
                <w:sz w:val="24"/>
              </w:rPr>
              <w:t>④</w:t>
            </w:r>
            <w:r>
              <w:rPr>
                <w:rFonts w:hint="eastAsia" w:eastAsia="仿宋_GB2312"/>
                <w:kern w:val="0"/>
                <w:sz w:val="24"/>
              </w:rPr>
              <w:t>高级工以上培训班的相关资料如招生简章、培训计划、人数统计表、班级学员花名册等。</w:t>
            </w:r>
          </w:p>
          <w:p>
            <w:pPr>
              <w:spacing w:line="300" w:lineRule="exact"/>
              <w:ind w:firstLine="480" w:firstLineChars="200"/>
              <w:rPr>
                <w:rFonts w:eastAsia="仿宋_GB2312"/>
                <w:sz w:val="24"/>
              </w:rPr>
            </w:pPr>
          </w:p>
        </w:tc>
      </w:tr>
    </w:tbl>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898"/>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tcPr>
          <w:p>
            <w:pPr>
              <w:spacing w:line="300" w:lineRule="exact"/>
              <w:rPr>
                <w:rFonts w:eastAsia="仿宋_GB2312"/>
                <w:kern w:val="0"/>
                <w:sz w:val="24"/>
              </w:rPr>
            </w:pPr>
            <w:r>
              <w:rPr>
                <w:rFonts w:hint="eastAsia" w:eastAsia="仿宋_GB2312"/>
                <w:kern w:val="0"/>
                <w:sz w:val="24"/>
              </w:rPr>
              <w:t>学校自查自评意见</w:t>
            </w:r>
          </w:p>
        </w:tc>
        <w:tc>
          <w:tcPr>
            <w:tcW w:w="2157"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4469"/>
        <w:gridCol w:w="881"/>
        <w:gridCol w:w="27"/>
        <w:gridCol w:w="521"/>
        <w:gridCol w:w="333"/>
        <w:gridCol w:w="54"/>
        <w:gridCol w:w="827"/>
        <w:gridCol w:w="82"/>
        <w:gridCol w:w="800"/>
        <w:gridCol w:w="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705" w:hRule="atLeast"/>
          <w:jc w:val="center"/>
        </w:trPr>
        <w:tc>
          <w:tcPr>
            <w:tcW w:w="5371" w:type="dxa"/>
            <w:gridSpan w:val="2"/>
            <w:tcBorders>
              <w:top w:val="nil"/>
              <w:left w:val="nil"/>
              <w:bottom w:val="single" w:color="auto" w:sz="4" w:space="0"/>
              <w:right w:val="single" w:color="auto" w:sz="4" w:space="0"/>
            </w:tcBorders>
            <w:vAlign w:val="center"/>
          </w:tcPr>
          <w:p>
            <w:pPr>
              <w:spacing w:line="300" w:lineRule="exact"/>
              <w:rPr>
                <w:rFonts w:eastAsia="华文仿宋"/>
                <w:b/>
                <w:bCs/>
                <w:sz w:val="32"/>
                <w:szCs w:val="32"/>
              </w:rPr>
            </w:pPr>
            <w:r>
              <w:rPr>
                <w:rFonts w:eastAsia="华文仿宋"/>
                <w:b/>
                <w:bCs/>
                <w:sz w:val="32"/>
                <w:szCs w:val="32"/>
              </w:rPr>
              <w:t>2–</w:t>
            </w:r>
            <w:r>
              <w:rPr>
                <w:rFonts w:eastAsia="华文仿宋"/>
                <w:b/>
                <w:bCs/>
                <w:kern w:val="0"/>
                <w:sz w:val="32"/>
                <w:szCs w:val="32"/>
              </w:rPr>
              <w:t>08</w:t>
            </w:r>
            <w:r>
              <w:rPr>
                <w:rFonts w:hint="eastAsia" w:eastAsia="华文仿宋"/>
                <w:b/>
                <w:bCs/>
                <w:kern w:val="0"/>
                <w:sz w:val="32"/>
                <w:szCs w:val="32"/>
              </w:rPr>
              <w:t>校园校舍（</w:t>
            </w:r>
            <w:r>
              <w:rPr>
                <w:rFonts w:eastAsia="华文仿宋"/>
                <w:b/>
                <w:bCs/>
                <w:kern w:val="0"/>
                <w:sz w:val="32"/>
                <w:szCs w:val="32"/>
              </w:rPr>
              <w:t>40</w:t>
            </w:r>
            <w:r>
              <w:rPr>
                <w:rFonts w:hint="eastAsia" w:eastAsia="华文仿宋"/>
                <w:b/>
                <w:bCs/>
                <w:kern w:val="0"/>
                <w:sz w:val="32"/>
                <w:szCs w:val="32"/>
              </w:rPr>
              <w:t>分）</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2134" w:hRule="atLeast"/>
          <w:jc w:val="center"/>
        </w:trPr>
        <w:tc>
          <w:tcPr>
            <w:tcW w:w="8820" w:type="dxa"/>
            <w:gridSpan w:val="10"/>
            <w:tcBorders>
              <w:top w:val="single" w:color="auto" w:sz="4" w:space="0"/>
              <w:left w:val="single" w:color="auto" w:sz="4" w:space="0"/>
              <w:bottom w:val="single" w:color="auto" w:sz="4" w:space="0"/>
              <w:right w:val="single" w:color="auto" w:sz="4" w:space="0"/>
            </w:tcBorders>
          </w:tcPr>
          <w:p>
            <w:pPr>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sz w:val="24"/>
              </w:rPr>
            </w:pPr>
            <w:r>
              <w:rPr>
                <w:rFonts w:hint="eastAsia" w:eastAsia="仿宋_GB2312"/>
                <w:sz w:val="24"/>
              </w:rPr>
              <w:t>校园占地面积不少于</w:t>
            </w:r>
            <w:r>
              <w:rPr>
                <w:rFonts w:eastAsia="仿宋_GB2312"/>
                <w:sz w:val="24"/>
              </w:rPr>
              <w:t>10</w:t>
            </w:r>
            <w:r>
              <w:rPr>
                <w:rFonts w:hint="eastAsia" w:eastAsia="仿宋_GB2312"/>
                <w:sz w:val="24"/>
              </w:rPr>
              <w:t>万平方米（约</w:t>
            </w:r>
            <w:r>
              <w:rPr>
                <w:rFonts w:eastAsia="仿宋_GB2312"/>
                <w:sz w:val="24"/>
              </w:rPr>
              <w:t>150</w:t>
            </w:r>
            <w:r>
              <w:rPr>
                <w:rFonts w:hint="eastAsia" w:eastAsia="仿宋_GB2312"/>
                <w:sz w:val="24"/>
              </w:rPr>
              <w:t>亩），校舍建筑面积不少于</w:t>
            </w:r>
            <w:r>
              <w:rPr>
                <w:rFonts w:eastAsia="仿宋_GB2312"/>
                <w:sz w:val="24"/>
              </w:rPr>
              <w:t>8</w:t>
            </w:r>
            <w:r>
              <w:rPr>
                <w:rFonts w:hint="eastAsia" w:eastAsia="仿宋_GB2312"/>
                <w:sz w:val="24"/>
              </w:rPr>
              <w:t>万平方米，其中，实习、实验场所建筑面积不少于</w:t>
            </w:r>
            <w:r>
              <w:rPr>
                <w:rFonts w:eastAsia="仿宋_GB2312"/>
                <w:sz w:val="24"/>
              </w:rPr>
              <w:t>2.5</w:t>
            </w:r>
            <w:r>
              <w:rPr>
                <w:rFonts w:hint="eastAsia" w:eastAsia="仿宋_GB2312"/>
                <w:sz w:val="24"/>
              </w:rPr>
              <w:t>万平方米；配套有完善的学生生活设施和满足体育教学、学生锻炼需要的体育设备设施，运动场地面积不少于</w:t>
            </w:r>
            <w:r>
              <w:rPr>
                <w:rFonts w:eastAsia="仿宋_GB2312"/>
                <w:sz w:val="24"/>
              </w:rPr>
              <w:t>1</w:t>
            </w:r>
            <w:r>
              <w:rPr>
                <w:rFonts w:hint="eastAsia" w:eastAsia="仿宋_GB2312"/>
                <w:sz w:val="24"/>
              </w:rPr>
              <w:t>万平方米。各种建筑、场地和设施符合国家建设和安全标准，满足学院办学需要。</w:t>
            </w:r>
          </w:p>
          <w:p>
            <w:pPr>
              <w:spacing w:line="300" w:lineRule="exact"/>
              <w:ind w:firstLine="480" w:firstLineChars="200"/>
              <w:rPr>
                <w:rFonts w:eastAsia="仿宋_GB2312"/>
                <w:sz w:val="24"/>
              </w:rPr>
            </w:pPr>
            <w:r>
              <w:rPr>
                <w:rFonts w:hint="eastAsia" w:eastAsia="仿宋_GB2312"/>
                <w:sz w:val="24"/>
              </w:rPr>
              <w:t>企业办校的占地面积、建筑面积可包括企业用于职工培训的相关场所面积。</w:t>
            </w: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5368" w:hRule="atLeast"/>
          <w:jc w:val="center"/>
        </w:trPr>
        <w:tc>
          <w:tcPr>
            <w:tcW w:w="8820" w:type="dxa"/>
            <w:gridSpan w:val="10"/>
            <w:tcBorders>
              <w:top w:val="single" w:color="auto" w:sz="4" w:space="0"/>
              <w:left w:val="single" w:color="auto" w:sz="4" w:space="0"/>
              <w:bottom w:val="single" w:color="auto" w:sz="4" w:space="0"/>
              <w:right w:val="single" w:color="auto" w:sz="4" w:space="0"/>
            </w:tcBorders>
          </w:tcPr>
          <w:p>
            <w:pPr>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40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校园占地面积不少于</w:t>
            </w:r>
            <w:r>
              <w:rPr>
                <w:rFonts w:eastAsia="仿宋_GB2312"/>
                <w:sz w:val="24"/>
              </w:rPr>
              <w:t>10</w:t>
            </w:r>
            <w:r>
              <w:rPr>
                <w:rFonts w:hint="eastAsia" w:eastAsia="仿宋_GB2312"/>
                <w:sz w:val="24"/>
              </w:rPr>
              <w:t>万平方米（约</w:t>
            </w:r>
            <w:r>
              <w:rPr>
                <w:rFonts w:eastAsia="仿宋_GB2312"/>
                <w:sz w:val="24"/>
              </w:rPr>
              <w:t>150</w:t>
            </w:r>
            <w:r>
              <w:rPr>
                <w:rFonts w:hint="eastAsia" w:eastAsia="仿宋_GB2312"/>
                <w:sz w:val="24"/>
              </w:rPr>
              <w:t>亩），计</w:t>
            </w:r>
            <w:r>
              <w:rPr>
                <w:rFonts w:eastAsia="仿宋_GB2312"/>
                <w:sz w:val="24"/>
              </w:rPr>
              <w:t>10</w:t>
            </w:r>
            <w:r>
              <w:rPr>
                <w:rFonts w:hint="eastAsia" w:eastAsia="仿宋_GB2312"/>
                <w:sz w:val="24"/>
              </w:rPr>
              <w:t>分。如有租赁，视情况扣</w:t>
            </w:r>
            <w:r>
              <w:rPr>
                <w:rFonts w:eastAsia="仿宋_GB2312"/>
                <w:sz w:val="24"/>
              </w:rPr>
              <w:t>2-8</w:t>
            </w:r>
            <w:r>
              <w:rPr>
                <w:rFonts w:hint="eastAsia" w:eastAsia="仿宋_GB2312"/>
                <w:sz w:val="24"/>
              </w:rPr>
              <w:t>分；占地面积每少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校舍建筑面积不少于</w:t>
            </w:r>
            <w:r>
              <w:rPr>
                <w:rFonts w:eastAsia="仿宋_GB2312"/>
                <w:sz w:val="24"/>
              </w:rPr>
              <w:t>8</w:t>
            </w:r>
            <w:r>
              <w:rPr>
                <w:rFonts w:hint="eastAsia" w:eastAsia="仿宋_GB2312"/>
                <w:sz w:val="24"/>
              </w:rPr>
              <w:t>万平方米，功能齐全，布局合理，计</w:t>
            </w:r>
            <w:r>
              <w:rPr>
                <w:rFonts w:eastAsia="仿宋_GB2312"/>
                <w:sz w:val="24"/>
              </w:rPr>
              <w:t>10</w:t>
            </w:r>
            <w:r>
              <w:rPr>
                <w:rFonts w:hint="eastAsia" w:eastAsia="仿宋_GB2312"/>
                <w:sz w:val="24"/>
              </w:rPr>
              <w:t>分。如有租赁，视情况扣</w:t>
            </w:r>
            <w:r>
              <w:rPr>
                <w:rFonts w:eastAsia="仿宋_GB2312"/>
                <w:sz w:val="24"/>
              </w:rPr>
              <w:t>2-8</w:t>
            </w:r>
            <w:r>
              <w:rPr>
                <w:rFonts w:hint="eastAsia" w:eastAsia="仿宋_GB2312"/>
                <w:sz w:val="24"/>
              </w:rPr>
              <w:t>分；建筑面积每少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分；功能不齐全（教学、实训、学生活动、图书信息、行政办公与教师办公等缺项），布局不合理酌情扣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实习、实验场所建筑面积不少于</w:t>
            </w:r>
            <w:r>
              <w:rPr>
                <w:rFonts w:eastAsia="仿宋_GB2312"/>
                <w:sz w:val="24"/>
              </w:rPr>
              <w:t>2.5</w:t>
            </w:r>
            <w:r>
              <w:rPr>
                <w:rFonts w:hint="eastAsia" w:eastAsia="仿宋_GB2312"/>
                <w:sz w:val="24"/>
              </w:rPr>
              <w:t>万平方米，计</w:t>
            </w:r>
            <w:r>
              <w:rPr>
                <w:rFonts w:eastAsia="仿宋_GB2312"/>
                <w:sz w:val="24"/>
              </w:rPr>
              <w:t>8</w:t>
            </w:r>
            <w:r>
              <w:rPr>
                <w:rFonts w:hint="eastAsia" w:eastAsia="仿宋_GB2312"/>
                <w:sz w:val="24"/>
              </w:rPr>
              <w:t>分。每少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配套有完善的学生生活设施和满足体育教学、学生锻炼需要的体育设备设施，生活设施配套完善、证照齐备、管理规范，运动场地面积不少于</w:t>
            </w:r>
            <w:r>
              <w:rPr>
                <w:rFonts w:eastAsia="仿宋_GB2312"/>
                <w:sz w:val="24"/>
              </w:rPr>
              <w:t>1</w:t>
            </w:r>
            <w:r>
              <w:rPr>
                <w:rFonts w:hint="eastAsia" w:eastAsia="仿宋_GB2312"/>
                <w:sz w:val="24"/>
              </w:rPr>
              <w:t>万平方米，计</w:t>
            </w:r>
            <w:r>
              <w:rPr>
                <w:rFonts w:eastAsia="仿宋_GB2312"/>
                <w:sz w:val="24"/>
              </w:rPr>
              <w:t>7</w:t>
            </w:r>
            <w:r>
              <w:rPr>
                <w:rFonts w:hint="eastAsia" w:eastAsia="仿宋_GB2312"/>
                <w:sz w:val="24"/>
              </w:rPr>
              <w:t>分。运动场地面积每少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分，宿舍、食堂、体育器材等配套设备设施不完善、证照不完备、管理不规范酌情扣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各种建筑、场地和设施符合国家建设和安全标准，满足学校办学需要，计</w:t>
            </w:r>
            <w:r>
              <w:rPr>
                <w:rFonts w:eastAsia="仿宋_GB2312"/>
                <w:sz w:val="24"/>
              </w:rPr>
              <w:t>5</w:t>
            </w:r>
            <w:r>
              <w:rPr>
                <w:rFonts w:hint="eastAsia" w:eastAsia="仿宋_GB2312"/>
                <w:sz w:val="24"/>
              </w:rPr>
              <w:t>分。未出具各类建筑、场地和设施符合国家建设和安全标准的，每发现一处扣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eastAsia="仿宋_GB2312"/>
                <w:sz w:val="24"/>
              </w:rPr>
              <w:t>（注：学院占地面积和建筑面积不含教职工宿舍等非教学用房。）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4792" w:hRule="atLeast"/>
          <w:jc w:val="center"/>
        </w:trPr>
        <w:tc>
          <w:tcPr>
            <w:tcW w:w="8820" w:type="dxa"/>
            <w:gridSpan w:val="10"/>
            <w:tcBorders>
              <w:top w:val="single" w:color="auto" w:sz="4" w:space="0"/>
              <w:left w:val="single" w:color="auto" w:sz="4" w:space="0"/>
              <w:bottom w:val="single" w:color="auto" w:sz="4" w:space="0"/>
              <w:right w:val="single" w:color="auto" w:sz="4" w:space="0"/>
            </w:tcBorders>
          </w:tcPr>
          <w:p>
            <w:pPr>
              <w:rPr>
                <w:rFonts w:eastAsia="仿宋_GB2312"/>
                <w:b/>
                <w:bCs/>
                <w:sz w:val="24"/>
              </w:rPr>
            </w:pPr>
            <w:r>
              <w:rPr>
                <w:rFonts w:hint="eastAsia" w:eastAsia="仿宋_GB2312"/>
                <w:b/>
                <w:bCs/>
                <w:sz w:val="24"/>
              </w:rPr>
              <w:t>备查材料及考核内容</w:t>
            </w:r>
          </w:p>
          <w:p>
            <w:pPr>
              <w:numPr>
                <w:ilvl w:val="0"/>
                <w:numId w:val="2"/>
              </w:numPr>
              <w:spacing w:line="300" w:lineRule="exact"/>
              <w:rPr>
                <w:rFonts w:eastAsia="仿宋_GB2312"/>
                <w:sz w:val="24"/>
              </w:rPr>
            </w:pPr>
            <w:r>
              <w:rPr>
                <w:rFonts w:hint="eastAsia" w:eastAsia="仿宋_GB2312"/>
                <w:sz w:val="24"/>
              </w:rPr>
              <w:t>学校自有并满足要求的土地权属佐证材料。</w:t>
            </w:r>
          </w:p>
          <w:p>
            <w:pPr>
              <w:numPr>
                <w:ilvl w:val="0"/>
                <w:numId w:val="2"/>
              </w:numPr>
              <w:spacing w:line="300" w:lineRule="exact"/>
              <w:ind w:left="0" w:firstLine="480" w:firstLineChars="200"/>
              <w:rPr>
                <w:rFonts w:eastAsia="仿宋_GB2312"/>
                <w:sz w:val="24"/>
              </w:rPr>
            </w:pPr>
            <w:r>
              <w:rPr>
                <w:rFonts w:hint="eastAsia" w:eastAsia="仿宋_GB2312"/>
                <w:sz w:val="24"/>
              </w:rPr>
              <w:t>学校自有并满足要求的校舍建筑权属佐证材料、总体平面规划图，建筑面积汇总表，主要单体建筑方案图（集）等。</w:t>
            </w:r>
            <w:r>
              <w:rPr>
                <w:rFonts w:eastAsia="仿宋_GB2312"/>
                <w:sz w:val="24"/>
              </w:rPr>
              <w:t xml:space="preserve"> </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实习、实验场所的相关资料如分专业类别的面积统计表、功能分布说明资料等。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运动场地功能分布资料，学生生活设施和满足体育教学、学生锻炼需要的体育设备设施配套资料如一览表，食堂证照等相关佐证材料。</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相关建设档案、验收报告等佐证材料。</w:t>
            </w:r>
          </w:p>
          <w:p>
            <w:pPr>
              <w:spacing w:line="300" w:lineRule="exact"/>
              <w:ind w:firstLine="480" w:firstLineChars="200"/>
              <w:rPr>
                <w:rFonts w:eastAsia="仿宋_GB2312"/>
                <w:sz w:val="24"/>
              </w:rPr>
            </w:pPr>
            <w:r>
              <w:rPr>
                <w:rFonts w:hint="eastAsia" w:eastAsia="仿宋_GB2312"/>
                <w:sz w:val="24"/>
              </w:rPr>
              <w:t>（注：如有在建项目的，要提供立项批文、招标文件、设计图纸等资料）。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8" w:hRule="atLeast"/>
          <w:jc w:val="center"/>
        </w:trPr>
        <w:tc>
          <w:tcPr>
            <w:tcW w:w="998"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1" w:type="dxa"/>
            <w:gridSpan w:val="4"/>
          </w:tcPr>
          <w:p>
            <w:pPr>
              <w:spacing w:line="300" w:lineRule="exact"/>
              <w:rPr>
                <w:rFonts w:eastAsia="仿宋_GB2312"/>
                <w:kern w:val="0"/>
                <w:sz w:val="24"/>
              </w:rPr>
            </w:pPr>
            <w:r>
              <w:rPr>
                <w:rFonts w:hint="eastAsia" w:eastAsia="仿宋_GB2312"/>
                <w:kern w:val="0"/>
                <w:sz w:val="24"/>
              </w:rPr>
              <w:t>学校自查自评意见</w:t>
            </w:r>
          </w:p>
        </w:tc>
        <w:tc>
          <w:tcPr>
            <w:tcW w:w="2159"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998"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1" w:type="dxa"/>
            <w:gridSpan w:val="4"/>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9"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1" w:type="dxa"/>
            <w:gridSpan w:val="2"/>
            <w:tcBorders>
              <w:top w:val="nil"/>
              <w:left w:val="nil"/>
              <w:bottom w:val="single" w:color="auto" w:sz="4" w:space="0"/>
              <w:right w:val="single" w:color="auto" w:sz="4" w:space="0"/>
            </w:tcBorders>
            <w:vAlign w:val="center"/>
          </w:tcPr>
          <w:p>
            <w:pPr>
              <w:spacing w:line="300" w:lineRule="exact"/>
              <w:rPr>
                <w:rFonts w:eastAsia="华文仿宋"/>
                <w:b/>
                <w:bCs/>
              </w:rPr>
            </w:pPr>
            <w:r>
              <w:rPr>
                <w:rFonts w:eastAsia="华文仿宋"/>
                <w:b/>
                <w:bCs/>
                <w:sz w:val="32"/>
                <w:szCs w:val="32"/>
              </w:rPr>
              <w:t>2–</w:t>
            </w:r>
            <w:r>
              <w:rPr>
                <w:rFonts w:eastAsia="华文仿宋"/>
                <w:b/>
                <w:bCs/>
                <w:kern w:val="0"/>
                <w:sz w:val="32"/>
                <w:szCs w:val="32"/>
              </w:rPr>
              <w:t>09</w:t>
            </w:r>
            <w:r>
              <w:rPr>
                <w:rFonts w:hint="eastAsia" w:eastAsia="华文仿宋"/>
                <w:b/>
                <w:bCs/>
                <w:kern w:val="0"/>
                <w:sz w:val="32"/>
                <w:szCs w:val="32"/>
              </w:rPr>
              <w:t>专业设置（</w:t>
            </w:r>
            <w:r>
              <w:rPr>
                <w:rFonts w:eastAsia="华文仿宋"/>
                <w:b/>
                <w:bCs/>
                <w:kern w:val="0"/>
                <w:sz w:val="32"/>
                <w:szCs w:val="32"/>
              </w:rPr>
              <w:t>20</w:t>
            </w:r>
            <w:r>
              <w:rPr>
                <w:rFonts w:hint="eastAsia" w:eastAsia="华文仿宋"/>
                <w:b/>
                <w:bCs/>
                <w:kern w:val="0"/>
                <w:sz w:val="32"/>
                <w:szCs w:val="32"/>
              </w:rPr>
              <w:t>分</w:t>
            </w:r>
            <w:r>
              <w:rPr>
                <w:rFonts w:eastAsia="华文仿宋"/>
                <w:b/>
                <w:bCs/>
                <w:kern w:val="0"/>
                <w:sz w:val="32"/>
                <w:szCs w:val="32"/>
              </w:rPr>
              <w:t>)</w:t>
            </w:r>
          </w:p>
        </w:tc>
        <w:tc>
          <w:tcPr>
            <w:tcW w:w="8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8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8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9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8928" w:type="dxa"/>
            <w:gridSpan w:val="11"/>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kern w:val="0"/>
                <w:sz w:val="24"/>
              </w:rPr>
            </w:pPr>
            <w:r>
              <w:rPr>
                <w:rFonts w:hint="eastAsia" w:eastAsia="仿宋_GB2312"/>
                <w:sz w:val="24"/>
              </w:rPr>
              <w:t>技师学院专业设置应适应国家发展战略，并与区域经济发展，特别是主导产业发展紧密结合，专业人才培养符合区域高技能人才队伍建设规划，适应社会和企业对高级工、技师和高级技师的需求；专业设置合理；常设预备技师（技师）专业不少于</w:t>
            </w:r>
            <w:r>
              <w:rPr>
                <w:rFonts w:eastAsia="仿宋_GB2312"/>
                <w:sz w:val="24"/>
              </w:rPr>
              <w:t>2</w:t>
            </w:r>
            <w:r>
              <w:rPr>
                <w:rFonts w:hint="eastAsia" w:eastAsia="仿宋_GB2312"/>
                <w:sz w:val="24"/>
              </w:rPr>
              <w:t>个。</w:t>
            </w:r>
            <w:r>
              <w:rPr>
                <w:rFonts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8928" w:type="dxa"/>
            <w:gridSpan w:val="11"/>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sz w:val="24"/>
              </w:rPr>
              <w:t>评</w:t>
            </w:r>
            <w:r>
              <w:rPr>
                <w:rFonts w:hint="eastAsia" w:eastAsia="仿宋_GB2312"/>
                <w:b/>
                <w:bCs/>
                <w:kern w:val="0"/>
                <w:sz w:val="24"/>
              </w:rPr>
              <w:t>分办法</w:t>
            </w:r>
            <w:r>
              <w:rPr>
                <w:rFonts w:hint="eastAsia" w:eastAsia="仿宋_GB2312"/>
                <w:b/>
                <w:sz w:val="24"/>
              </w:rPr>
              <w:t>（满分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专业设置适应国家发展战略，并与区域经济发展，特别是主导产业发展紧密结合，专业人才培养符合区域高技能人才队伍建设规划，适应社会和企业对高技能人才的需求，计</w:t>
            </w:r>
            <w:r>
              <w:rPr>
                <w:rFonts w:eastAsia="仿宋_GB2312"/>
                <w:sz w:val="24"/>
              </w:rPr>
              <w:t>5</w:t>
            </w:r>
            <w:r>
              <w:rPr>
                <w:rFonts w:hint="eastAsia" w:eastAsia="仿宋_GB2312"/>
                <w:sz w:val="24"/>
              </w:rPr>
              <w:t>分，有差距酌情扣</w:t>
            </w:r>
            <w:r>
              <w:rPr>
                <w:rFonts w:eastAsia="仿宋_GB2312"/>
                <w:sz w:val="24"/>
              </w:rPr>
              <w:t>1-3</w:t>
            </w:r>
            <w:r>
              <w:rPr>
                <w:rFonts w:hint="eastAsia" w:eastAsia="仿宋_GB2312"/>
                <w:sz w:val="24"/>
              </w:rPr>
              <w:t>分。</w:t>
            </w:r>
          </w:p>
          <w:p>
            <w:pPr>
              <w:spacing w:line="300" w:lineRule="exact"/>
              <w:ind w:firstLine="480"/>
              <w:rPr>
                <w:rFonts w:eastAsia="仿宋_GB2312"/>
                <w:sz w:val="24"/>
              </w:rPr>
            </w:pPr>
            <w:r>
              <w:rPr>
                <w:rFonts w:hint="eastAsia" w:ascii="宋体" w:hAnsi="宋体" w:cs="宋体"/>
                <w:sz w:val="24"/>
              </w:rPr>
              <w:t>②</w:t>
            </w:r>
            <w:r>
              <w:rPr>
                <w:rFonts w:hint="eastAsia" w:eastAsia="仿宋_GB2312"/>
                <w:sz w:val="24"/>
              </w:rPr>
              <w:t>专业设置合理，符合主管部门专业设置管理要求，计</w:t>
            </w:r>
            <w:r>
              <w:rPr>
                <w:rFonts w:eastAsia="仿宋_GB2312"/>
                <w:sz w:val="24"/>
              </w:rPr>
              <w:t>7</w:t>
            </w:r>
            <w:r>
              <w:rPr>
                <w:rFonts w:hint="eastAsia" w:eastAsia="仿宋_GB2312"/>
                <w:sz w:val="24"/>
              </w:rPr>
              <w:t>分。不合理，酌情扣</w:t>
            </w:r>
            <w:r>
              <w:rPr>
                <w:rFonts w:eastAsia="仿宋_GB2312"/>
                <w:sz w:val="24"/>
              </w:rPr>
              <w:t>2-5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常设预备技师（技师）专业不少于</w:t>
            </w:r>
            <w:r>
              <w:rPr>
                <w:rFonts w:eastAsia="仿宋_GB2312"/>
                <w:sz w:val="24"/>
              </w:rPr>
              <w:t>2</w:t>
            </w:r>
            <w:r>
              <w:rPr>
                <w:rFonts w:hint="eastAsia" w:eastAsia="仿宋_GB2312"/>
                <w:sz w:val="24"/>
              </w:rPr>
              <w:t>个，计</w:t>
            </w:r>
            <w:r>
              <w:rPr>
                <w:rFonts w:eastAsia="仿宋_GB2312"/>
                <w:sz w:val="24"/>
              </w:rPr>
              <w:t>8</w:t>
            </w:r>
            <w:r>
              <w:rPr>
                <w:rFonts w:hint="eastAsia" w:eastAsia="仿宋_GB2312"/>
                <w:sz w:val="24"/>
              </w:rPr>
              <w:t>分。少设</w:t>
            </w:r>
            <w:r>
              <w:rPr>
                <w:rFonts w:eastAsia="仿宋_GB2312"/>
                <w:sz w:val="24"/>
              </w:rPr>
              <w:t>1</w:t>
            </w:r>
            <w:r>
              <w:rPr>
                <w:rFonts w:hint="eastAsia" w:eastAsia="仿宋_GB2312"/>
                <w:sz w:val="24"/>
              </w:rPr>
              <w:t>个专业扣</w:t>
            </w:r>
            <w:r>
              <w:rPr>
                <w:rFonts w:eastAsia="仿宋_GB2312"/>
                <w:sz w:val="24"/>
              </w:rPr>
              <w:t>4</w:t>
            </w:r>
            <w:r>
              <w:rPr>
                <w:rFonts w:hint="eastAsia" w:eastAsia="仿宋_GB2312"/>
                <w:sz w:val="24"/>
              </w:rPr>
              <w:t>分，专业设置相关材料不规范或有明显问题的，每发现一处扣</w:t>
            </w:r>
            <w:r>
              <w:rPr>
                <w:rFonts w:eastAsia="仿宋_GB2312"/>
                <w:sz w:val="24"/>
              </w:rPr>
              <w:t>1</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3" w:hRule="atLeast"/>
          <w:jc w:val="center"/>
        </w:trPr>
        <w:tc>
          <w:tcPr>
            <w:tcW w:w="8928" w:type="dxa"/>
            <w:gridSpan w:val="11"/>
            <w:tcBorders>
              <w:top w:val="single" w:color="auto" w:sz="4" w:space="0"/>
              <w:left w:val="single" w:color="auto" w:sz="4" w:space="0"/>
              <w:bottom w:val="single" w:color="auto" w:sz="4" w:space="0"/>
              <w:right w:val="single" w:color="auto" w:sz="4" w:space="0"/>
            </w:tcBorders>
          </w:tcPr>
          <w:p>
            <w:pPr>
              <w:spacing w:line="44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设置调研报告，相关研究材料（政府工作报告、政府产业发展与高技能人才建设规划等），所培养高技能人才适应当地（行业）需求的调查分析报告等材料；学校举办预备技师（技师）培养培训与相关规划相适应的论证分析报告；有关企业、行业、政府、社会各界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专业设置自查报告或评估报告，包含</w:t>
            </w:r>
            <w:r>
              <w:rPr>
                <w:rFonts w:eastAsia="仿宋_GB2312"/>
                <w:sz w:val="24"/>
              </w:rPr>
              <w:t>规范的专业名称、层次或技能等级、首次</w:t>
            </w:r>
            <w:r>
              <w:rPr>
                <w:rFonts w:hint="eastAsia" w:eastAsia="仿宋_GB2312"/>
                <w:sz w:val="24"/>
              </w:rPr>
              <w:t>招生</w:t>
            </w:r>
            <w:r>
              <w:rPr>
                <w:rFonts w:eastAsia="仿宋_GB2312"/>
                <w:sz w:val="24"/>
              </w:rPr>
              <w:t>年度、在校生</w:t>
            </w:r>
            <w:r>
              <w:rPr>
                <w:rFonts w:hint="eastAsia" w:eastAsia="仿宋_GB2312"/>
                <w:sz w:val="24"/>
              </w:rPr>
              <w:t>人</w:t>
            </w:r>
            <w:r>
              <w:rPr>
                <w:rFonts w:eastAsia="仿宋_GB2312"/>
                <w:sz w:val="24"/>
              </w:rPr>
              <w:t>数等要素的专业列表</w:t>
            </w:r>
            <w:r>
              <w:rPr>
                <w:rFonts w:hint="eastAsia" w:eastAsia="仿宋_GB2312"/>
                <w:sz w:val="24"/>
              </w:rPr>
              <w:t>。</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常设预备技师（技师）专业设置相关资料如人才培养方案、专业调研报告等。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jc w:val="center"/>
        </w:trPr>
        <w:tc>
          <w:tcPr>
            <w:tcW w:w="998"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1" w:type="dxa"/>
            <w:gridSpan w:val="4"/>
          </w:tcPr>
          <w:p>
            <w:pPr>
              <w:spacing w:line="300" w:lineRule="exact"/>
              <w:rPr>
                <w:rFonts w:eastAsia="仿宋_GB2312"/>
                <w:kern w:val="0"/>
                <w:sz w:val="24"/>
              </w:rPr>
            </w:pPr>
            <w:r>
              <w:rPr>
                <w:rFonts w:hint="eastAsia" w:eastAsia="仿宋_GB2312"/>
                <w:kern w:val="0"/>
                <w:sz w:val="24"/>
              </w:rPr>
              <w:t>学校自查自评意见</w:t>
            </w:r>
          </w:p>
        </w:tc>
        <w:tc>
          <w:tcPr>
            <w:tcW w:w="2159"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8"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1" w:type="dxa"/>
            <w:gridSpan w:val="4"/>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tc>
        <w:tc>
          <w:tcPr>
            <w:tcW w:w="2159"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jc w:val="cente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1302"/>
        <w:gridCol w:w="1304"/>
        <w:gridCol w:w="1304"/>
        <w:gridCol w:w="277"/>
        <w:gridCol w:w="907"/>
        <w:gridCol w:w="120"/>
        <w:gridCol w:w="789"/>
        <w:gridCol w:w="515"/>
        <w:gridCol w:w="393"/>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1" w:type="dxa"/>
            <w:gridSpan w:val="5"/>
            <w:tcBorders>
              <w:top w:val="nil"/>
              <w:left w:val="nil"/>
            </w:tcBorders>
            <w:vAlign w:val="center"/>
          </w:tcPr>
          <w:p>
            <w:pPr>
              <w:spacing w:line="300" w:lineRule="exact"/>
              <w:rPr>
                <w:rFonts w:eastAsia="华文仿宋"/>
                <w:b/>
                <w:szCs w:val="21"/>
              </w:rPr>
            </w:pPr>
            <w:r>
              <w:rPr>
                <w:rFonts w:eastAsia="华文仿宋"/>
                <w:b/>
                <w:bCs/>
                <w:sz w:val="32"/>
                <w:szCs w:val="32"/>
              </w:rPr>
              <w:t>2–10</w:t>
            </w:r>
            <w:r>
              <w:rPr>
                <w:rFonts w:hint="eastAsia" w:eastAsia="华文仿宋"/>
                <w:b/>
                <w:bCs/>
                <w:sz w:val="32"/>
                <w:szCs w:val="32"/>
              </w:rPr>
              <w:t>实训设备设施</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 xml:space="preserve"> )</w:t>
            </w:r>
            <w:r>
              <w:rPr>
                <w:rFonts w:eastAsia="华文仿宋"/>
                <w:b/>
                <w:bCs/>
                <w:sz w:val="24"/>
              </w:rPr>
              <w:t xml:space="preserve"> </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8928" w:type="dxa"/>
            <w:gridSpan w:val="11"/>
          </w:tcPr>
          <w:p>
            <w:pPr>
              <w:spacing w:line="300" w:lineRule="exact"/>
              <w:rPr>
                <w:rFonts w:eastAsia="仿宋_GB2312"/>
                <w:b/>
                <w:sz w:val="24"/>
              </w:rPr>
            </w:pPr>
            <w:r>
              <w:rPr>
                <w:rFonts w:hint="eastAsia" w:eastAsia="仿宋_GB2312"/>
                <w:b/>
                <w:sz w:val="24"/>
              </w:rPr>
              <w:t>评估标准</w:t>
            </w:r>
          </w:p>
          <w:p>
            <w:pPr>
              <w:spacing w:line="300" w:lineRule="exact"/>
              <w:ind w:firstLine="480" w:firstLineChars="200"/>
              <w:rPr>
                <w:rFonts w:eastAsia="仿宋_GB2312"/>
                <w:bCs/>
                <w:sz w:val="24"/>
              </w:rPr>
            </w:pPr>
            <w:r>
              <w:rPr>
                <w:rFonts w:hint="eastAsia" w:eastAsia="仿宋_GB2312"/>
                <w:bCs/>
                <w:sz w:val="24"/>
              </w:rPr>
              <w:t>实训场所符合企业工作环境要求，布局合理，建有满足一体化教学要求的教学场所和产学研相结合的技师研修工作区。实训设备设施与办学层次、规模和专业设置相适应，满足专业教学需求，设备总值达</w:t>
            </w:r>
            <w:r>
              <w:rPr>
                <w:rFonts w:eastAsia="仿宋_GB2312"/>
                <w:bCs/>
                <w:sz w:val="24"/>
              </w:rPr>
              <w:t>4000</w:t>
            </w:r>
            <w:r>
              <w:rPr>
                <w:rFonts w:hint="eastAsia" w:eastAsia="仿宋_GB2312"/>
                <w:bCs/>
                <w:sz w:val="24"/>
              </w:rPr>
              <w:t>万元以上。实训设备设施具有先进性，具备承担企业技术研发、技术服务的功能。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8928" w:type="dxa"/>
            <w:gridSpan w:val="11"/>
          </w:tcPr>
          <w:p>
            <w:pPr>
              <w:spacing w:line="300" w:lineRule="exact"/>
              <w:rPr>
                <w:rFonts w:eastAsia="仿宋_GB2312"/>
                <w:b/>
                <w:bCs/>
                <w:sz w:val="24"/>
              </w:rPr>
            </w:pPr>
            <w:r>
              <w:rPr>
                <w:rFonts w:hint="eastAsia" w:eastAsia="仿宋_GB2312"/>
                <w:b/>
                <w:bCs/>
                <w:sz w:val="24"/>
              </w:rPr>
              <w:t>评分办法（满分</w:t>
            </w:r>
            <w:r>
              <w:rPr>
                <w:rFonts w:eastAsia="仿宋_GB2312"/>
                <w:b/>
                <w:bCs/>
                <w:sz w:val="24"/>
              </w:rPr>
              <w:t>50</w:t>
            </w:r>
            <w:r>
              <w:rPr>
                <w:rFonts w:hint="eastAsia" w:eastAsia="仿宋_GB2312"/>
                <w:b/>
                <w:bCs/>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实</w:t>
            </w:r>
            <w:r>
              <w:rPr>
                <w:rFonts w:hint="eastAsia" w:eastAsia="仿宋_GB2312"/>
                <w:bCs/>
                <w:sz w:val="24"/>
              </w:rPr>
              <w:t>训</w:t>
            </w:r>
            <w:r>
              <w:rPr>
                <w:rFonts w:hint="eastAsia" w:eastAsia="仿宋_GB2312"/>
                <w:sz w:val="24"/>
              </w:rPr>
              <w:t>场所符合企业</w:t>
            </w:r>
            <w:r>
              <w:rPr>
                <w:rFonts w:hint="eastAsia" w:eastAsia="仿宋_GB2312"/>
                <w:bCs/>
                <w:sz w:val="24"/>
              </w:rPr>
              <w:t>工作环境要求</w:t>
            </w:r>
            <w:r>
              <w:rPr>
                <w:rFonts w:hint="eastAsia" w:eastAsia="仿宋_GB2312"/>
                <w:sz w:val="24"/>
              </w:rPr>
              <w:t>，能满足一体化教学和产学研需要，功能齐全，布局合理，计</w:t>
            </w:r>
            <w:r>
              <w:rPr>
                <w:rFonts w:eastAsia="仿宋_GB2312"/>
                <w:sz w:val="24"/>
              </w:rPr>
              <w:t>10</w:t>
            </w:r>
            <w:r>
              <w:rPr>
                <w:rFonts w:hint="eastAsia" w:eastAsia="仿宋_GB2312"/>
                <w:sz w:val="24"/>
              </w:rPr>
              <w:t>分。未建有满足一体化教学要求的教学场所，扣</w:t>
            </w:r>
            <w:r>
              <w:rPr>
                <w:rFonts w:eastAsia="仿宋_GB2312"/>
                <w:sz w:val="24"/>
              </w:rPr>
              <w:t>5</w:t>
            </w:r>
            <w:r>
              <w:rPr>
                <w:rFonts w:hint="eastAsia" w:eastAsia="仿宋_GB2312"/>
                <w:sz w:val="24"/>
              </w:rPr>
              <w:t>分；未建有产学研相结合的技师研修工作区，扣</w:t>
            </w:r>
            <w:r>
              <w:rPr>
                <w:rFonts w:eastAsia="仿宋_GB2312"/>
                <w:sz w:val="24"/>
              </w:rPr>
              <w:t>5</w:t>
            </w:r>
            <w:r>
              <w:rPr>
                <w:rFonts w:hint="eastAsia" w:eastAsia="仿宋_GB2312"/>
                <w:sz w:val="24"/>
              </w:rPr>
              <w:t>分；功能不齐全，布局不合理，酌情扣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设备设施与办学层次、规模相适应，实训工位满足教学需求，计</w:t>
            </w:r>
            <w:r>
              <w:rPr>
                <w:rFonts w:eastAsia="仿宋_GB2312"/>
                <w:sz w:val="24"/>
              </w:rPr>
              <w:t>5</w:t>
            </w:r>
            <w:r>
              <w:rPr>
                <w:rFonts w:hint="eastAsia" w:eastAsia="仿宋_GB2312"/>
                <w:sz w:val="24"/>
              </w:rPr>
              <w:t>分。不相适应，实训工位不达标酌情扣</w:t>
            </w:r>
            <w:r>
              <w:t>1</w:t>
            </w:r>
            <w:r>
              <w:rPr>
                <w:rFonts w:hint="eastAsia"/>
              </w:rPr>
              <w:t>－</w:t>
            </w:r>
            <w:r>
              <w:t>4</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实训设备总值</w:t>
            </w:r>
            <w:r>
              <w:rPr>
                <w:rFonts w:eastAsia="仿宋_GB2312"/>
                <w:sz w:val="24"/>
              </w:rPr>
              <w:t>4000</w:t>
            </w:r>
            <w:r>
              <w:rPr>
                <w:rFonts w:hint="eastAsia" w:eastAsia="仿宋_GB2312"/>
                <w:sz w:val="24"/>
              </w:rPr>
              <w:t>万元以上，其</w:t>
            </w:r>
            <w:r>
              <w:rPr>
                <w:rFonts w:eastAsia="仿宋_GB2312"/>
                <w:sz w:val="24"/>
              </w:rPr>
              <w:t>中，拟设预备技师专业</w:t>
            </w:r>
            <w:r>
              <w:rPr>
                <w:rFonts w:hint="eastAsia" w:eastAsia="仿宋_GB2312"/>
                <w:sz w:val="24"/>
              </w:rPr>
              <w:t>实训</w:t>
            </w:r>
            <w:r>
              <w:rPr>
                <w:rFonts w:eastAsia="仿宋_GB2312"/>
                <w:sz w:val="24"/>
              </w:rPr>
              <w:t>设备总值</w:t>
            </w:r>
            <w:r>
              <w:rPr>
                <w:rFonts w:hint="eastAsia" w:eastAsia="仿宋_GB2312"/>
                <w:sz w:val="24"/>
              </w:rPr>
              <w:t>不少于</w:t>
            </w:r>
            <w:r>
              <w:rPr>
                <w:rFonts w:eastAsia="仿宋_GB2312"/>
                <w:sz w:val="24"/>
              </w:rPr>
              <w:t>1000</w:t>
            </w:r>
            <w:r>
              <w:rPr>
                <w:rFonts w:hint="eastAsia" w:eastAsia="仿宋_GB2312"/>
                <w:sz w:val="24"/>
              </w:rPr>
              <w:t>万</w:t>
            </w:r>
            <w:r>
              <w:rPr>
                <w:rFonts w:eastAsia="仿宋_GB2312"/>
                <w:sz w:val="24"/>
              </w:rPr>
              <w:t>/</w:t>
            </w:r>
            <w:r>
              <w:rPr>
                <w:rFonts w:hint="eastAsia" w:eastAsia="仿宋_GB2312"/>
                <w:sz w:val="24"/>
              </w:rPr>
              <w:t>个</w:t>
            </w:r>
            <w:r>
              <w:rPr>
                <w:rFonts w:eastAsia="仿宋_GB2312"/>
                <w:sz w:val="24"/>
              </w:rPr>
              <w:t>，</w:t>
            </w:r>
            <w:r>
              <w:rPr>
                <w:rFonts w:hint="eastAsia" w:eastAsia="仿宋_GB2312"/>
                <w:sz w:val="24"/>
              </w:rPr>
              <w:t>计</w:t>
            </w:r>
            <w:r>
              <w:rPr>
                <w:rFonts w:eastAsia="仿宋_GB2312"/>
                <w:sz w:val="24"/>
              </w:rPr>
              <w:t>20</w:t>
            </w:r>
            <w:r>
              <w:rPr>
                <w:rFonts w:hint="eastAsia" w:eastAsia="仿宋_GB2312"/>
                <w:sz w:val="24"/>
              </w:rPr>
              <w:t>分。设备总值每少</w:t>
            </w:r>
            <w:r>
              <w:rPr>
                <w:rFonts w:eastAsia="仿宋_GB2312"/>
                <w:sz w:val="24"/>
              </w:rPr>
              <w:t>100</w:t>
            </w:r>
            <w:r>
              <w:rPr>
                <w:rFonts w:hint="eastAsia" w:eastAsia="仿宋_GB2312"/>
                <w:sz w:val="24"/>
              </w:rPr>
              <w:t>万元（不足</w:t>
            </w:r>
            <w:r>
              <w:rPr>
                <w:rFonts w:eastAsia="仿宋_GB2312"/>
                <w:sz w:val="24"/>
              </w:rPr>
              <w:t>100</w:t>
            </w:r>
            <w:r>
              <w:rPr>
                <w:rFonts w:hint="eastAsia" w:eastAsia="仿宋_GB2312"/>
                <w:sz w:val="24"/>
              </w:rPr>
              <w:t>万元按</w:t>
            </w:r>
            <w:r>
              <w:rPr>
                <w:rFonts w:eastAsia="仿宋_GB2312"/>
                <w:sz w:val="24"/>
              </w:rPr>
              <w:t>100</w:t>
            </w:r>
            <w:r>
              <w:rPr>
                <w:rFonts w:hint="eastAsia" w:eastAsia="仿宋_GB2312"/>
                <w:sz w:val="24"/>
              </w:rPr>
              <w:t>万元计）扣</w:t>
            </w:r>
            <w:r>
              <w:rPr>
                <w:rFonts w:eastAsia="仿宋_GB2312"/>
                <w:sz w:val="24"/>
              </w:rPr>
              <w:t>2</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实训设备设施具有先进性，能够承担企业技术研发和技术服务，计</w:t>
            </w:r>
            <w:r>
              <w:rPr>
                <w:rFonts w:eastAsia="仿宋_GB2312"/>
                <w:sz w:val="24"/>
              </w:rPr>
              <w:t>10</w:t>
            </w:r>
            <w:r>
              <w:rPr>
                <w:rFonts w:hint="eastAsia" w:eastAsia="仿宋_GB2312"/>
                <w:sz w:val="24"/>
              </w:rPr>
              <w:t>分。未达到相关要求，酌情扣</w:t>
            </w:r>
            <w:r>
              <w:rPr>
                <w:rFonts w:eastAsia="仿宋_GB2312"/>
                <w:sz w:val="24"/>
              </w:rPr>
              <w:t>3-7</w:t>
            </w:r>
            <w:r>
              <w:rPr>
                <w:rFonts w:hint="eastAsia" w:eastAsia="仿宋_GB2312"/>
                <w:sz w:val="24"/>
              </w:rPr>
              <w:t>分。</w:t>
            </w:r>
            <w:r>
              <w:rPr>
                <w:rFonts w:eastAsia="仿宋_GB2312"/>
                <w:sz w:val="24"/>
              </w:rPr>
              <w:t xml:space="preserve"> </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实训设备设施管理规范，账物清晰，管理有制度、使用有记录，计</w:t>
            </w:r>
            <w:r>
              <w:rPr>
                <w:rFonts w:eastAsia="仿宋_GB2312"/>
                <w:sz w:val="24"/>
              </w:rPr>
              <w:t>5</w:t>
            </w:r>
            <w:r>
              <w:rPr>
                <w:rFonts w:hint="eastAsia" w:eastAsia="仿宋_GB2312"/>
                <w:sz w:val="24"/>
              </w:rPr>
              <w:t>分。管理不规范，酌情扣</w:t>
            </w:r>
            <w:r>
              <w:rPr>
                <w:rFonts w:eastAsia="仿宋_GB2312"/>
                <w:sz w:val="24"/>
              </w:rPr>
              <w:t>1-3</w:t>
            </w:r>
            <w:r>
              <w:rPr>
                <w:rFonts w:hint="eastAsia" w:eastAsia="仿宋_GB2312"/>
                <w:sz w:val="24"/>
              </w:rPr>
              <w:t>。</w:t>
            </w:r>
          </w:p>
          <w:p>
            <w:pPr>
              <w:spacing w:line="300" w:lineRule="exact"/>
              <w:ind w:firstLine="480" w:firstLineChars="200"/>
              <w:rPr>
                <w:rFonts w:eastAsia="仿宋_GB2312"/>
                <w:sz w:val="24"/>
              </w:rPr>
            </w:pPr>
            <w:r>
              <w:rPr>
                <w:rFonts w:hint="eastAsia" w:eastAsia="仿宋_GB2312"/>
                <w:sz w:val="24"/>
              </w:rPr>
              <w:t>（注：办公用电子产品、教学耗材、低值易耗工具等不能作为实训设备。）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8928" w:type="dxa"/>
            <w:gridSpan w:val="11"/>
          </w:tcPr>
          <w:p>
            <w:pPr>
              <w:spacing w:line="300" w:lineRule="exact"/>
              <w:rPr>
                <w:rFonts w:eastAsia="仿宋_GB2312"/>
                <w:b/>
                <w:sz w:val="24"/>
              </w:rPr>
            </w:pPr>
            <w:r>
              <w:rPr>
                <w:rFonts w:hint="eastAsia" w:eastAsia="仿宋_GB2312"/>
                <w:b/>
                <w:sz w:val="24"/>
              </w:rPr>
              <w:t>备查材料及考核内容</w:t>
            </w:r>
          </w:p>
          <w:p>
            <w:pPr>
              <w:spacing w:line="300" w:lineRule="exact"/>
              <w:ind w:firstLine="480"/>
              <w:rPr>
                <w:rFonts w:eastAsia="仿宋_GB2312"/>
                <w:sz w:val="24"/>
              </w:rPr>
            </w:pPr>
            <w:r>
              <w:rPr>
                <w:rFonts w:hint="eastAsia" w:ascii="宋体" w:hAnsi="宋体" w:cs="宋体"/>
                <w:sz w:val="24"/>
              </w:rPr>
              <w:t>①</w:t>
            </w:r>
            <w:r>
              <w:rPr>
                <w:rFonts w:hint="eastAsia" w:eastAsia="仿宋_GB2312"/>
                <w:sz w:val="24"/>
              </w:rPr>
              <w:t>专业实训室和技师研修工作区建设规范（一体化实训室功能定位、区域设置、设施配置、企业文化等佐证材料）；专业实训室和技师研修工作区场所统计表等。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实训设备设施与办学规模、层次、专业相适应的分析说明报告；每个专业的学生有相应实训工位的佐证材料；分专业列出高级工、预备技师班学生与设备设施对应实训工位的表格等材料。</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实训设备的购置清单、入库单据、资产卡、财务支付凭证等资料。</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承担企业技术研发、技术服务和设备先进性等相关佐证材料。</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设备设施使用管理有关制度、使用记录等佐证材料。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928" w:type="dxa"/>
            <w:gridSpan w:val="11"/>
            <w:vAlign w:val="center"/>
          </w:tcPr>
          <w:p>
            <w:pPr>
              <w:tabs>
                <w:tab w:val="left" w:pos="915"/>
              </w:tabs>
              <w:jc w:val="center"/>
              <w:rPr>
                <w:rFonts w:eastAsia="仿宋_GB2312"/>
                <w:bCs/>
                <w:kern w:val="0"/>
                <w:sz w:val="24"/>
              </w:rPr>
            </w:pPr>
            <w:r>
              <w:rPr>
                <w:rFonts w:hint="eastAsia" w:eastAsia="仿宋_GB2312"/>
                <w:bCs/>
                <w:kern w:val="0"/>
                <w:sz w:val="24"/>
              </w:rPr>
              <w:t>拟设预备技师（技师）专业实训场所、实训设备情况表（此表可续）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74" w:type="dxa"/>
          </w:tcPr>
          <w:p>
            <w:pPr>
              <w:tabs>
                <w:tab w:val="left" w:pos="915"/>
              </w:tabs>
              <w:jc w:val="center"/>
              <w:rPr>
                <w:rFonts w:eastAsia="仿宋_GB2312"/>
                <w:bCs/>
                <w:kern w:val="0"/>
                <w:sz w:val="24"/>
              </w:rPr>
            </w:pPr>
            <w:r>
              <w:rPr>
                <w:rFonts w:hint="eastAsia" w:eastAsia="仿宋_GB2312"/>
                <w:bCs/>
                <w:kern w:val="0"/>
                <w:sz w:val="24"/>
              </w:rPr>
              <w:t>专业名称</w:t>
            </w:r>
          </w:p>
        </w:tc>
        <w:tc>
          <w:tcPr>
            <w:tcW w:w="1274" w:type="dxa"/>
          </w:tcPr>
          <w:p>
            <w:pPr>
              <w:tabs>
                <w:tab w:val="left" w:pos="915"/>
              </w:tabs>
              <w:jc w:val="center"/>
              <w:rPr>
                <w:rFonts w:eastAsia="仿宋_GB2312"/>
                <w:bCs/>
                <w:kern w:val="0"/>
                <w:sz w:val="24"/>
              </w:rPr>
            </w:pPr>
            <w:r>
              <w:rPr>
                <w:rFonts w:hint="eastAsia" w:eastAsia="仿宋_GB2312"/>
                <w:bCs/>
                <w:kern w:val="0"/>
                <w:sz w:val="24"/>
              </w:rPr>
              <w:t>实训场所</w:t>
            </w:r>
          </w:p>
          <w:p>
            <w:pPr>
              <w:tabs>
                <w:tab w:val="left" w:pos="915"/>
              </w:tabs>
              <w:jc w:val="center"/>
              <w:rPr>
                <w:rFonts w:eastAsia="仿宋_GB2312"/>
                <w:bCs/>
                <w:kern w:val="0"/>
                <w:sz w:val="24"/>
              </w:rPr>
            </w:pPr>
            <w:r>
              <w:rPr>
                <w:rFonts w:hint="eastAsia" w:eastAsia="仿宋_GB2312"/>
                <w:bCs/>
                <w:kern w:val="0"/>
                <w:sz w:val="24"/>
              </w:rPr>
              <w:t>名称</w:t>
            </w:r>
          </w:p>
        </w:tc>
        <w:tc>
          <w:tcPr>
            <w:tcW w:w="1276" w:type="dxa"/>
            <w:vAlign w:val="center"/>
          </w:tcPr>
          <w:p>
            <w:pPr>
              <w:tabs>
                <w:tab w:val="left" w:pos="915"/>
              </w:tabs>
              <w:jc w:val="center"/>
              <w:rPr>
                <w:rFonts w:eastAsia="仿宋_GB2312"/>
                <w:bCs/>
                <w:kern w:val="0"/>
                <w:sz w:val="24"/>
              </w:rPr>
            </w:pPr>
            <w:r>
              <w:rPr>
                <w:rFonts w:hint="eastAsia" w:eastAsia="仿宋_GB2312"/>
                <w:bCs/>
                <w:kern w:val="0"/>
                <w:sz w:val="24"/>
              </w:rPr>
              <w:t>主要设备</w:t>
            </w:r>
          </w:p>
          <w:p>
            <w:pPr>
              <w:tabs>
                <w:tab w:val="left" w:pos="915"/>
              </w:tabs>
              <w:jc w:val="center"/>
              <w:rPr>
                <w:rFonts w:eastAsia="仿宋_GB2312"/>
                <w:bCs/>
                <w:kern w:val="0"/>
                <w:sz w:val="24"/>
              </w:rPr>
            </w:pPr>
            <w:r>
              <w:rPr>
                <w:rFonts w:hint="eastAsia" w:eastAsia="仿宋_GB2312"/>
                <w:bCs/>
                <w:kern w:val="0"/>
                <w:sz w:val="24"/>
              </w:rPr>
              <w:t>名称</w:t>
            </w:r>
          </w:p>
        </w:tc>
        <w:tc>
          <w:tcPr>
            <w:tcW w:w="1276" w:type="dxa"/>
            <w:vAlign w:val="center"/>
          </w:tcPr>
          <w:p>
            <w:pPr>
              <w:tabs>
                <w:tab w:val="left" w:pos="915"/>
              </w:tabs>
              <w:jc w:val="center"/>
              <w:rPr>
                <w:rFonts w:eastAsia="仿宋_GB2312"/>
                <w:bCs/>
                <w:kern w:val="0"/>
                <w:sz w:val="24"/>
              </w:rPr>
            </w:pPr>
            <w:r>
              <w:rPr>
                <w:rFonts w:hint="eastAsia" w:eastAsia="仿宋_GB2312"/>
                <w:bCs/>
                <w:kern w:val="0"/>
                <w:sz w:val="24"/>
              </w:rPr>
              <w:t>数量</w:t>
            </w:r>
            <w:r>
              <w:rPr>
                <w:rFonts w:eastAsia="仿宋_GB2312"/>
                <w:bCs/>
                <w:kern w:val="0"/>
                <w:sz w:val="24"/>
              </w:rPr>
              <w:t>(</w:t>
            </w:r>
            <w:r>
              <w:rPr>
                <w:rFonts w:hint="eastAsia" w:eastAsia="仿宋_GB2312"/>
                <w:bCs/>
                <w:kern w:val="0"/>
                <w:sz w:val="24"/>
              </w:rPr>
              <w:t>台、套</w:t>
            </w:r>
            <w:r>
              <w:rPr>
                <w:rFonts w:eastAsia="仿宋_GB2312"/>
                <w:bCs/>
                <w:kern w:val="0"/>
                <w:sz w:val="24"/>
              </w:rPr>
              <w:t>)</w:t>
            </w:r>
          </w:p>
        </w:tc>
        <w:tc>
          <w:tcPr>
            <w:tcW w:w="1276" w:type="dxa"/>
            <w:gridSpan w:val="3"/>
            <w:vAlign w:val="center"/>
          </w:tcPr>
          <w:p>
            <w:pPr>
              <w:tabs>
                <w:tab w:val="left" w:pos="915"/>
              </w:tabs>
              <w:jc w:val="center"/>
              <w:rPr>
                <w:rFonts w:eastAsia="仿宋_GB2312"/>
                <w:bCs/>
                <w:kern w:val="0"/>
                <w:sz w:val="24"/>
              </w:rPr>
            </w:pPr>
            <w:r>
              <w:rPr>
                <w:rFonts w:hint="eastAsia" w:eastAsia="仿宋_GB2312"/>
                <w:bCs/>
                <w:kern w:val="0"/>
                <w:sz w:val="24"/>
              </w:rPr>
              <w:t>价值（万元）</w:t>
            </w:r>
          </w:p>
        </w:tc>
        <w:tc>
          <w:tcPr>
            <w:tcW w:w="1276" w:type="dxa"/>
            <w:gridSpan w:val="2"/>
            <w:vAlign w:val="center"/>
          </w:tcPr>
          <w:p>
            <w:pPr>
              <w:tabs>
                <w:tab w:val="left" w:pos="915"/>
              </w:tabs>
              <w:jc w:val="center"/>
              <w:rPr>
                <w:rFonts w:eastAsia="仿宋_GB2312"/>
                <w:bCs/>
                <w:kern w:val="0"/>
                <w:sz w:val="24"/>
              </w:rPr>
            </w:pPr>
            <w:r>
              <w:rPr>
                <w:rFonts w:hint="eastAsia" w:eastAsia="仿宋_GB2312"/>
                <w:bCs/>
                <w:kern w:val="0"/>
                <w:sz w:val="24"/>
              </w:rPr>
              <w:t>先进性</w:t>
            </w:r>
          </w:p>
        </w:tc>
        <w:tc>
          <w:tcPr>
            <w:tcW w:w="1276" w:type="dxa"/>
            <w:gridSpan w:val="2"/>
            <w:vAlign w:val="center"/>
          </w:tcPr>
          <w:p>
            <w:pPr>
              <w:tabs>
                <w:tab w:val="left" w:pos="915"/>
              </w:tabs>
              <w:jc w:val="center"/>
              <w:rPr>
                <w:rFonts w:eastAsia="仿宋_GB2312"/>
                <w:bCs/>
                <w:kern w:val="0"/>
                <w:sz w:val="24"/>
              </w:rPr>
            </w:pPr>
            <w:r>
              <w:rPr>
                <w:rFonts w:hint="eastAsia" w:eastAsia="仿宋_GB2312"/>
                <w:bCs/>
                <w:kern w:val="0"/>
                <w:sz w:val="24"/>
              </w:rPr>
              <w:t>工位数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74" w:type="dxa"/>
            <w:vMerge w:val="restart"/>
          </w:tcPr>
          <w:p>
            <w:pPr>
              <w:spacing w:line="300" w:lineRule="exact"/>
              <w:rPr>
                <w:rFonts w:eastAsia="华文仿宋"/>
                <w:b/>
                <w:sz w:val="24"/>
              </w:rPr>
            </w:pPr>
          </w:p>
        </w:tc>
        <w:tc>
          <w:tcPr>
            <w:tcW w:w="1274" w:type="dxa"/>
            <w:vMerge w:val="restart"/>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restart"/>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74" w:type="dxa"/>
            <w:vMerge w:val="continue"/>
          </w:tcPr>
          <w:p>
            <w:pPr>
              <w:spacing w:line="300" w:lineRule="exact"/>
              <w:rPr>
                <w:rFonts w:eastAsia="华文仿宋"/>
                <w:b/>
                <w:sz w:val="24"/>
              </w:rPr>
            </w:pPr>
          </w:p>
        </w:tc>
        <w:tc>
          <w:tcPr>
            <w:tcW w:w="1274" w:type="dxa"/>
            <w:vMerge w:val="continue"/>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continue"/>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4" w:type="dxa"/>
            <w:vMerge w:val="continue"/>
          </w:tcPr>
          <w:p>
            <w:pPr>
              <w:spacing w:line="300" w:lineRule="exact"/>
              <w:rPr>
                <w:rFonts w:eastAsia="华文仿宋"/>
                <w:b/>
                <w:sz w:val="24"/>
              </w:rPr>
            </w:pPr>
          </w:p>
        </w:tc>
        <w:tc>
          <w:tcPr>
            <w:tcW w:w="1274" w:type="dxa"/>
            <w:vMerge w:val="restart"/>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restart"/>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74" w:type="dxa"/>
            <w:vMerge w:val="continue"/>
          </w:tcPr>
          <w:p>
            <w:pPr>
              <w:spacing w:line="300" w:lineRule="exact"/>
              <w:rPr>
                <w:rFonts w:eastAsia="华文仿宋"/>
                <w:b/>
                <w:sz w:val="24"/>
              </w:rPr>
            </w:pPr>
          </w:p>
        </w:tc>
        <w:tc>
          <w:tcPr>
            <w:tcW w:w="1274" w:type="dxa"/>
            <w:vMerge w:val="continue"/>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continue"/>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74" w:type="dxa"/>
            <w:vAlign w:val="center"/>
          </w:tcPr>
          <w:p>
            <w:pPr>
              <w:spacing w:line="300" w:lineRule="exact"/>
              <w:jc w:val="center"/>
              <w:rPr>
                <w:rFonts w:eastAsia="华文仿宋"/>
                <w:b/>
                <w:sz w:val="24"/>
              </w:rPr>
            </w:pPr>
            <w:r>
              <w:rPr>
                <w:rFonts w:hint="eastAsia" w:eastAsia="华文仿宋"/>
                <w:bCs/>
                <w:sz w:val="24"/>
              </w:rPr>
              <w:t>合</w:t>
            </w:r>
            <w:r>
              <w:rPr>
                <w:rFonts w:eastAsia="华文仿宋"/>
                <w:bCs/>
                <w:sz w:val="24"/>
              </w:rPr>
              <w:t xml:space="preserve"> </w:t>
            </w:r>
            <w:r>
              <w:rPr>
                <w:rFonts w:hint="eastAsia" w:eastAsia="华文仿宋"/>
                <w:bCs/>
                <w:sz w:val="24"/>
              </w:rPr>
              <w:t>计</w:t>
            </w:r>
          </w:p>
        </w:tc>
        <w:tc>
          <w:tcPr>
            <w:tcW w:w="1274"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tcPr>
          <w:p>
            <w:pPr>
              <w:spacing w:line="300" w:lineRule="exact"/>
              <w:rPr>
                <w:rFonts w:eastAsia="华文仿宋"/>
                <w:b/>
                <w:sz w:val="24"/>
              </w:rPr>
            </w:pP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898"/>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9"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tcPr>
          <w:p>
            <w:pPr>
              <w:spacing w:line="300" w:lineRule="exact"/>
              <w:rPr>
                <w:rFonts w:eastAsia="仿宋_GB2312"/>
                <w:kern w:val="0"/>
                <w:sz w:val="24"/>
              </w:rPr>
            </w:pPr>
            <w:r>
              <w:rPr>
                <w:rFonts w:hint="eastAsia" w:eastAsia="仿宋_GB2312"/>
                <w:kern w:val="0"/>
                <w:sz w:val="24"/>
              </w:rPr>
              <w:t>学校自查自评意见</w:t>
            </w:r>
          </w:p>
        </w:tc>
        <w:tc>
          <w:tcPr>
            <w:tcW w:w="2157"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57"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6" w:type="default"/>
          <w:footerReference r:id="rId7" w:type="default"/>
          <w:footerReference r:id="rId8" w:type="even"/>
          <w:type w:val="nextColumn"/>
          <w:pgSz w:w="11906" w:h="16838"/>
          <w:pgMar w:top="1588" w:right="1021" w:bottom="1588" w:left="1134" w:header="851" w:footer="1134" w:gutter="0"/>
          <w:cols w:space="720" w:num="1"/>
          <w:docGrid w:linePitch="312" w:charSpace="0"/>
        </w:sect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4160"/>
        <w:gridCol w:w="310"/>
        <w:gridCol w:w="704"/>
        <w:gridCol w:w="203"/>
        <w:gridCol w:w="521"/>
        <w:gridCol w:w="144"/>
        <w:gridCol w:w="243"/>
        <w:gridCol w:w="626"/>
        <w:gridCol w:w="282"/>
        <w:gridCol w:w="801"/>
        <w:gridCol w:w="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3"/>
            <w:tcBorders>
              <w:top w:val="nil"/>
              <w:left w:val="nil"/>
            </w:tcBorders>
            <w:vAlign w:val="center"/>
          </w:tcPr>
          <w:p>
            <w:pPr>
              <w:spacing w:line="300" w:lineRule="exact"/>
              <w:rPr>
                <w:rFonts w:eastAsia="华文仿宋"/>
                <w:b/>
                <w:szCs w:val="21"/>
              </w:rPr>
            </w:pPr>
            <w:r>
              <w:rPr>
                <w:rFonts w:eastAsia="华文仿宋"/>
                <w:b/>
                <w:bCs/>
                <w:sz w:val="32"/>
                <w:szCs w:val="32"/>
              </w:rPr>
              <w:t>2–11</w:t>
            </w:r>
            <w:r>
              <w:rPr>
                <w:rFonts w:hint="eastAsia" w:eastAsia="华文仿宋"/>
                <w:b/>
                <w:bCs/>
                <w:sz w:val="32"/>
                <w:szCs w:val="32"/>
              </w:rPr>
              <w:t>信息资源</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 xml:space="preserve"> )</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8928" w:type="dxa"/>
            <w:gridSpan w:val="12"/>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firstLine="539"/>
              <w:rPr>
                <w:rFonts w:eastAsia="仿宋_GB2312"/>
                <w:sz w:val="24"/>
              </w:rPr>
            </w:pPr>
            <w:r>
              <w:rPr>
                <w:rFonts w:hint="eastAsia" w:eastAsia="仿宋_GB2312"/>
                <w:kern w:val="0"/>
                <w:sz w:val="24"/>
              </w:rPr>
              <w:t>全面加强信息化建设，推进</w:t>
            </w:r>
            <w:r>
              <w:rPr>
                <w:rFonts w:eastAsia="仿宋_GB2312"/>
                <w:kern w:val="0"/>
                <w:sz w:val="24"/>
              </w:rPr>
              <w:t>“智慧校园”建设</w:t>
            </w:r>
            <w:r>
              <w:rPr>
                <w:rFonts w:hint="eastAsia" w:eastAsia="仿宋_GB2312"/>
                <w:kern w:val="0"/>
                <w:sz w:val="24"/>
              </w:rPr>
              <w:t>，建有“数字校园”信息化系统，开发数字化课程资源；具备满足师生需求的图书馆、阅览室；</w:t>
            </w:r>
            <w:r>
              <w:rPr>
                <w:rFonts w:hint="eastAsia" w:eastAsia="仿宋_GB2312"/>
                <w:sz w:val="24"/>
              </w:rPr>
              <w:t>具备满足多媒体、网络教育教学和信息化管理要求的软硬件设备设施，建有校园网站。</w:t>
            </w:r>
            <w:r>
              <w:rPr>
                <w:rFonts w:eastAsia="仿宋_GB2312"/>
                <w:sz w:val="24"/>
              </w:rPr>
              <w:t xml:space="preserve"> </w:t>
            </w:r>
          </w:p>
          <w:p>
            <w:pPr>
              <w:tabs>
                <w:tab w:val="left" w:pos="3556"/>
              </w:tabs>
              <w:spacing w:line="300" w:lineRule="exact"/>
              <w:ind w:firstLine="539"/>
              <w:rPr>
                <w:rFonts w:eastAsia="仿宋_GB2312"/>
                <w:sz w:val="24"/>
              </w:rPr>
            </w:pPr>
          </w:p>
          <w:p>
            <w:pPr>
              <w:tabs>
                <w:tab w:val="left" w:pos="3556"/>
              </w:tabs>
              <w:spacing w:line="300" w:lineRule="exact"/>
              <w:ind w:firstLine="539"/>
              <w:rPr>
                <w:rFonts w:eastAsia="仿宋_GB2312"/>
                <w:sz w:val="24"/>
              </w:rPr>
            </w:pPr>
          </w:p>
          <w:p>
            <w:pPr>
              <w:tabs>
                <w:tab w:val="left" w:pos="3556"/>
              </w:tabs>
              <w:spacing w:line="300" w:lineRule="exact"/>
              <w:ind w:left="2" w:firstLine="538"/>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8928" w:type="dxa"/>
            <w:gridSpan w:val="12"/>
          </w:tcPr>
          <w:p>
            <w:pPr>
              <w:tabs>
                <w:tab w:val="left" w:pos="3556"/>
              </w:tabs>
              <w:spacing w:line="300" w:lineRule="exact"/>
              <w:ind w:hanging="1"/>
              <w:rPr>
                <w:rFonts w:eastAsia="仿宋_GB2312"/>
                <w:b/>
                <w:bCs/>
                <w:sz w:val="24"/>
              </w:rPr>
            </w:pPr>
            <w:r>
              <w:rPr>
                <w:rFonts w:hint="eastAsia" w:eastAsia="仿宋_GB2312"/>
                <w:b/>
                <w:bCs/>
                <w:sz w:val="24"/>
              </w:rPr>
              <w:t>评分办法（满分</w:t>
            </w:r>
            <w:r>
              <w:rPr>
                <w:rFonts w:eastAsia="仿宋_GB2312"/>
                <w:b/>
                <w:bCs/>
                <w:sz w:val="24"/>
              </w:rPr>
              <w:t xml:space="preserve"> 50 </w:t>
            </w:r>
            <w:r>
              <w:rPr>
                <w:rFonts w:hint="eastAsia" w:eastAsia="仿宋_GB2312"/>
                <w:b/>
                <w:bCs/>
                <w:sz w:val="24"/>
              </w:rPr>
              <w:t>分）</w:t>
            </w:r>
          </w:p>
          <w:p>
            <w:pPr>
              <w:pStyle w:val="11"/>
              <w:tabs>
                <w:tab w:val="left" w:pos="3556"/>
              </w:tabs>
              <w:spacing w:line="300" w:lineRule="exact"/>
              <w:ind w:firstLineChars="0"/>
              <w:rPr>
                <w:rFonts w:eastAsia="仿宋_GB2312"/>
                <w:sz w:val="24"/>
              </w:rPr>
            </w:pPr>
            <w:r>
              <w:rPr>
                <w:rFonts w:hint="eastAsia" w:ascii="宋体" w:hAnsi="宋体" w:cs="宋体"/>
                <w:kern w:val="0"/>
                <w:sz w:val="24"/>
              </w:rPr>
              <w:t>①</w:t>
            </w:r>
            <w:r>
              <w:rPr>
                <w:rFonts w:hint="eastAsia" w:eastAsia="仿宋_GB2312"/>
                <w:kern w:val="0"/>
                <w:sz w:val="24"/>
              </w:rPr>
              <w:t>“数字校园”信息化系统及数字化课程资源开发良好，推进“智慧校园”的建设，</w:t>
            </w:r>
            <w:r>
              <w:rPr>
                <w:rFonts w:hint="eastAsia" w:eastAsia="仿宋_GB2312"/>
                <w:sz w:val="24"/>
              </w:rPr>
              <w:t>计</w:t>
            </w:r>
            <w:r>
              <w:rPr>
                <w:rFonts w:eastAsia="仿宋_GB2312"/>
                <w:kern w:val="0"/>
                <w:sz w:val="24"/>
              </w:rPr>
              <w:t>10</w:t>
            </w:r>
            <w:r>
              <w:rPr>
                <w:rFonts w:hint="eastAsia" w:eastAsia="仿宋_GB2312"/>
                <w:kern w:val="0"/>
                <w:sz w:val="24"/>
              </w:rPr>
              <w:t>分。</w:t>
            </w:r>
            <w:r>
              <w:rPr>
                <w:rFonts w:hint="eastAsia" w:eastAsia="仿宋_GB2312"/>
                <w:sz w:val="24"/>
              </w:rPr>
              <w:t>否则视其缺项和工作差距扣</w:t>
            </w:r>
            <w:r>
              <w:rPr>
                <w:rFonts w:eastAsia="仿宋_GB2312"/>
                <w:kern w:val="0"/>
                <w:sz w:val="24"/>
              </w:rPr>
              <w:t>2-10</w:t>
            </w:r>
            <w:r>
              <w:rPr>
                <w:rFonts w:hint="eastAsia" w:eastAsia="仿宋_GB2312"/>
                <w:kern w:val="0"/>
                <w:sz w:val="24"/>
              </w:rPr>
              <w:t>分。</w:t>
            </w:r>
          </w:p>
          <w:p>
            <w:pPr>
              <w:pStyle w:val="11"/>
              <w:tabs>
                <w:tab w:val="left" w:pos="3556"/>
              </w:tabs>
              <w:spacing w:line="300" w:lineRule="exact"/>
              <w:ind w:firstLineChars="0"/>
              <w:rPr>
                <w:rFonts w:eastAsia="仿宋_GB2312"/>
                <w:sz w:val="24"/>
              </w:rPr>
            </w:pPr>
            <w:r>
              <w:rPr>
                <w:rFonts w:hint="eastAsia" w:ascii="宋体" w:hAnsi="宋体" w:cs="宋体"/>
                <w:sz w:val="24"/>
              </w:rPr>
              <w:t>②</w:t>
            </w:r>
            <w:r>
              <w:rPr>
                <w:rFonts w:hint="eastAsia" w:eastAsia="仿宋_GB2312"/>
                <w:sz w:val="24"/>
              </w:rPr>
              <w:t>有满足办学需求的图书馆、阅览室等设施，有管理制度且管理规范，图书（不含电子图书）不少于</w:t>
            </w:r>
            <w:r>
              <w:rPr>
                <w:rFonts w:eastAsia="仿宋_GB2312"/>
                <w:sz w:val="24"/>
              </w:rPr>
              <w:t>5</w:t>
            </w:r>
            <w:r>
              <w:rPr>
                <w:rFonts w:hint="eastAsia" w:eastAsia="仿宋_GB2312"/>
                <w:sz w:val="24"/>
              </w:rPr>
              <w:t>万册，其中各专业类书籍所占比例不低于</w:t>
            </w:r>
            <w:r>
              <w:rPr>
                <w:rFonts w:eastAsia="仿宋_GB2312"/>
                <w:sz w:val="24"/>
              </w:rPr>
              <w:t>60%</w:t>
            </w:r>
            <w:r>
              <w:rPr>
                <w:rFonts w:hint="eastAsia" w:eastAsia="仿宋_GB2312"/>
                <w:sz w:val="24"/>
              </w:rPr>
              <w:t>，计</w:t>
            </w:r>
            <w:r>
              <w:rPr>
                <w:rFonts w:eastAsia="仿宋_GB2312"/>
                <w:sz w:val="24"/>
              </w:rPr>
              <w:t>15</w:t>
            </w:r>
            <w:r>
              <w:rPr>
                <w:rFonts w:hint="eastAsia" w:eastAsia="仿宋_GB2312"/>
                <w:sz w:val="24"/>
              </w:rPr>
              <w:t>分。没有相应设施的不计分，有相应设施、但不能完全满足办学需求的扣</w:t>
            </w:r>
            <w:r>
              <w:rPr>
                <w:rFonts w:eastAsia="仿宋_GB2312"/>
                <w:sz w:val="24"/>
              </w:rPr>
              <w:t>3</w:t>
            </w:r>
            <w:r>
              <w:rPr>
                <w:rFonts w:hint="eastAsia" w:eastAsia="仿宋_GB2312"/>
                <w:sz w:val="24"/>
              </w:rPr>
              <w:t>分；图书每少</w:t>
            </w:r>
            <w:r>
              <w:rPr>
                <w:rFonts w:eastAsia="仿宋_GB2312"/>
                <w:sz w:val="24"/>
              </w:rPr>
              <w:t>1</w:t>
            </w:r>
            <w:r>
              <w:rPr>
                <w:rFonts w:hint="eastAsia" w:eastAsia="仿宋_GB2312"/>
                <w:sz w:val="24"/>
              </w:rPr>
              <w:t>千册（不足</w:t>
            </w:r>
            <w:r>
              <w:rPr>
                <w:rFonts w:eastAsia="仿宋_GB2312"/>
                <w:sz w:val="24"/>
              </w:rPr>
              <w:t>1</w:t>
            </w:r>
            <w:r>
              <w:rPr>
                <w:rFonts w:hint="eastAsia" w:eastAsia="仿宋_GB2312"/>
                <w:sz w:val="24"/>
              </w:rPr>
              <w:t>千按</w:t>
            </w:r>
            <w:r>
              <w:rPr>
                <w:rFonts w:eastAsia="仿宋_GB2312"/>
                <w:sz w:val="24"/>
              </w:rPr>
              <w:t>1</w:t>
            </w:r>
            <w:r>
              <w:rPr>
                <w:rFonts w:hint="eastAsia" w:eastAsia="仿宋_GB2312"/>
                <w:sz w:val="24"/>
              </w:rPr>
              <w:t>千计）扣</w:t>
            </w:r>
            <w:r>
              <w:rPr>
                <w:rFonts w:eastAsia="仿宋_GB2312"/>
                <w:sz w:val="24"/>
              </w:rPr>
              <w:t>1</w:t>
            </w:r>
            <w:r>
              <w:rPr>
                <w:rFonts w:hint="eastAsia" w:eastAsia="仿宋_GB2312"/>
                <w:sz w:val="24"/>
              </w:rPr>
              <w:t>分；专业类书籍所占比例低于</w:t>
            </w:r>
            <w:r>
              <w:rPr>
                <w:rFonts w:eastAsia="仿宋_GB2312"/>
                <w:sz w:val="24"/>
              </w:rPr>
              <w:t>60%</w:t>
            </w:r>
            <w:r>
              <w:rPr>
                <w:rFonts w:hint="eastAsia" w:eastAsia="仿宋_GB2312"/>
                <w:sz w:val="24"/>
              </w:rPr>
              <w:t>，扣</w:t>
            </w:r>
            <w:r>
              <w:rPr>
                <w:rFonts w:eastAsia="仿宋_GB2312"/>
                <w:sz w:val="24"/>
              </w:rPr>
              <w:t>5</w:t>
            </w:r>
            <w:r>
              <w:rPr>
                <w:rFonts w:hint="eastAsia" w:eastAsia="仿宋_GB2312"/>
                <w:sz w:val="24"/>
              </w:rPr>
              <w:t>分。</w:t>
            </w:r>
          </w:p>
          <w:p>
            <w:pPr>
              <w:pStyle w:val="11"/>
              <w:tabs>
                <w:tab w:val="left" w:pos="3556"/>
              </w:tabs>
              <w:spacing w:line="300" w:lineRule="exact"/>
              <w:ind w:firstLineChars="0"/>
              <w:rPr>
                <w:rFonts w:eastAsia="仿宋_GB2312"/>
                <w:sz w:val="24"/>
              </w:rPr>
            </w:pPr>
            <w:r>
              <w:rPr>
                <w:rFonts w:hint="eastAsia" w:ascii="宋体" w:hAnsi="宋体" w:cs="宋体"/>
                <w:sz w:val="24"/>
              </w:rPr>
              <w:t>③</w:t>
            </w:r>
            <w:r>
              <w:rPr>
                <w:rFonts w:hint="eastAsia" w:eastAsia="仿宋_GB2312"/>
                <w:sz w:val="24"/>
              </w:rPr>
              <w:t>具有满足师生需求的多媒体、网络教育和信息化管理的软硬件设备设施，</w:t>
            </w:r>
            <w:r>
              <w:rPr>
                <w:rFonts w:hint="eastAsia" w:eastAsia="仿宋_GB2312"/>
                <w:kern w:val="0"/>
                <w:sz w:val="24"/>
              </w:rPr>
              <w:t>教学信息化推进工作成效显著</w:t>
            </w:r>
            <w:r>
              <w:rPr>
                <w:rFonts w:hint="eastAsia" w:eastAsia="仿宋_GB2312"/>
                <w:sz w:val="24"/>
              </w:rPr>
              <w:t>，计</w:t>
            </w:r>
            <w:r>
              <w:rPr>
                <w:rFonts w:eastAsia="仿宋_GB2312"/>
                <w:sz w:val="24"/>
              </w:rPr>
              <w:t>15</w:t>
            </w:r>
            <w:r>
              <w:rPr>
                <w:rFonts w:hint="eastAsia" w:eastAsia="仿宋_GB2312"/>
                <w:sz w:val="24"/>
              </w:rPr>
              <w:t>分。否则视其缺项和工作差距扣</w:t>
            </w:r>
            <w:r>
              <w:rPr>
                <w:rFonts w:eastAsia="仿宋_GB2312"/>
                <w:sz w:val="24"/>
              </w:rPr>
              <w:t>2-10</w:t>
            </w:r>
            <w:r>
              <w:rPr>
                <w:rFonts w:hint="eastAsia" w:eastAsia="仿宋_GB2312"/>
                <w:sz w:val="24"/>
              </w:rPr>
              <w:t>分。</w:t>
            </w:r>
          </w:p>
          <w:p>
            <w:pPr>
              <w:pStyle w:val="11"/>
              <w:tabs>
                <w:tab w:val="left" w:pos="3556"/>
              </w:tabs>
              <w:spacing w:line="300" w:lineRule="exact"/>
              <w:ind w:firstLineChars="0"/>
              <w:rPr>
                <w:rFonts w:eastAsia="仿宋_GB2312"/>
                <w:sz w:val="24"/>
              </w:rPr>
            </w:pPr>
            <w:r>
              <w:rPr>
                <w:rFonts w:hint="eastAsia" w:ascii="宋体" w:hAnsi="宋体" w:cs="宋体"/>
                <w:sz w:val="24"/>
              </w:rPr>
              <w:t>④</w:t>
            </w:r>
            <w:r>
              <w:rPr>
                <w:rFonts w:hint="eastAsia" w:eastAsia="仿宋_GB2312"/>
                <w:sz w:val="24"/>
              </w:rPr>
              <w:t>建有校园网站并及时更新的，计</w:t>
            </w:r>
            <w:r>
              <w:rPr>
                <w:rFonts w:eastAsia="仿宋_GB2312"/>
                <w:sz w:val="24"/>
              </w:rPr>
              <w:t>10</w:t>
            </w:r>
            <w:r>
              <w:rPr>
                <w:rFonts w:hint="eastAsia" w:eastAsia="仿宋_GB2312"/>
                <w:sz w:val="24"/>
              </w:rPr>
              <w:t>分。未建网站不计分，建有校园网站但管理使用不善的，视其差距扣</w:t>
            </w:r>
            <w:r>
              <w:rPr>
                <w:rFonts w:eastAsia="仿宋_GB2312"/>
                <w:sz w:val="24"/>
              </w:rPr>
              <w:t>1-6</w:t>
            </w:r>
            <w:r>
              <w:rPr>
                <w:rFonts w:hint="eastAsia" w:eastAsia="仿宋_GB2312"/>
                <w:sz w:val="24"/>
              </w:rPr>
              <w:t>分。</w:t>
            </w:r>
          </w:p>
          <w:p>
            <w:pPr>
              <w:tabs>
                <w:tab w:val="left" w:pos="3556"/>
              </w:tabs>
              <w:spacing w:line="300" w:lineRule="exact"/>
              <w:ind w:firstLine="480" w:firstLineChars="200"/>
              <w:rPr>
                <w:rFonts w:eastAsia="仿宋_GB2312"/>
                <w:bCs/>
                <w:sz w:val="24"/>
              </w:rPr>
            </w:pPr>
          </w:p>
          <w:p>
            <w:pPr>
              <w:tabs>
                <w:tab w:val="left" w:pos="3556"/>
              </w:tabs>
              <w:spacing w:line="300" w:lineRule="exact"/>
              <w:ind w:firstLine="480" w:firstLineChars="200"/>
              <w:rPr>
                <w:rFonts w:eastAsia="仿宋_GB2312"/>
                <w:bCs/>
                <w:sz w:val="24"/>
              </w:rPr>
            </w:pPr>
          </w:p>
          <w:p>
            <w:pPr>
              <w:tabs>
                <w:tab w:val="left" w:pos="3556"/>
              </w:tabs>
              <w:spacing w:line="300" w:lineRule="exact"/>
              <w:ind w:firstLine="480" w:firstLineChars="200"/>
              <w:rPr>
                <w:rFonts w:eastAsia="仿宋_GB2312"/>
                <w:bCs/>
                <w:sz w:val="24"/>
              </w:rPr>
            </w:pPr>
          </w:p>
          <w:p>
            <w:pPr>
              <w:tabs>
                <w:tab w:val="left" w:pos="3556"/>
              </w:tabs>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jc w:val="center"/>
        </w:trPr>
        <w:tc>
          <w:tcPr>
            <w:tcW w:w="8928" w:type="dxa"/>
            <w:gridSpan w:val="12"/>
          </w:tcPr>
          <w:p>
            <w:pPr>
              <w:tabs>
                <w:tab w:val="left" w:pos="3556"/>
              </w:tabs>
              <w:spacing w:line="300" w:lineRule="exact"/>
              <w:ind w:left="2" w:hanging="1"/>
              <w:rPr>
                <w:rFonts w:eastAsia="仿宋_GB2312"/>
                <w:b/>
                <w:sz w:val="24"/>
              </w:rPr>
            </w:pPr>
            <w:r>
              <w:rPr>
                <w:rFonts w:hint="eastAsia" w:eastAsia="仿宋_GB2312"/>
                <w:b/>
                <w:sz w:val="24"/>
              </w:rPr>
              <w:t>备查材料及考核内容</w:t>
            </w:r>
          </w:p>
          <w:p>
            <w:pPr>
              <w:pStyle w:val="11"/>
              <w:tabs>
                <w:tab w:val="left" w:pos="3556"/>
              </w:tabs>
              <w:spacing w:line="300" w:lineRule="exact"/>
              <w:ind w:firstLine="480" w:firstLineChars="0"/>
              <w:rPr>
                <w:rFonts w:eastAsia="仿宋_GB2312"/>
                <w:kern w:val="0"/>
                <w:sz w:val="24"/>
              </w:rPr>
            </w:pPr>
            <w:r>
              <w:rPr>
                <w:rFonts w:hint="eastAsia" w:ascii="宋体" w:hAnsi="宋体" w:cs="宋体"/>
                <w:kern w:val="0"/>
                <w:sz w:val="24"/>
              </w:rPr>
              <w:t>①</w:t>
            </w:r>
            <w:r>
              <w:rPr>
                <w:rFonts w:hint="eastAsia" w:eastAsia="仿宋_GB2312"/>
                <w:kern w:val="0"/>
                <w:sz w:val="24"/>
              </w:rPr>
              <w:t>学校信息化建设规划，“数字校园”相关信息化平台及数字化课程资源佐证材料及配套管理制度等。</w:t>
            </w:r>
          </w:p>
          <w:p>
            <w:pPr>
              <w:pStyle w:val="11"/>
              <w:tabs>
                <w:tab w:val="left" w:pos="3556"/>
              </w:tabs>
              <w:spacing w:line="300" w:lineRule="exact"/>
              <w:ind w:firstLine="480"/>
              <w:rPr>
                <w:rFonts w:eastAsia="仿宋_GB2312"/>
                <w:kern w:val="0"/>
                <w:sz w:val="24"/>
              </w:rPr>
            </w:pPr>
            <w:r>
              <w:rPr>
                <w:rFonts w:hint="eastAsia" w:ascii="宋体" w:hAnsi="宋体" w:cs="宋体"/>
                <w:kern w:val="0"/>
                <w:sz w:val="24"/>
              </w:rPr>
              <w:t>②</w:t>
            </w:r>
            <w:r>
              <w:rPr>
                <w:rFonts w:hint="eastAsia" w:eastAsia="仿宋_GB2312"/>
                <w:kern w:val="0"/>
                <w:sz w:val="24"/>
              </w:rPr>
              <w:t>图书馆、阅览室等建筑面积及相关佐证材料；图书馆、阅览室功能分布图（表）等；图书馆、阅览室藏书册数统计资料，专业类书籍统计资料；采购入库清单，财务凭证等；图书馆、阅览室规章制度；有关采购、入库、编码、借还等管理过程资料等。</w:t>
            </w:r>
          </w:p>
          <w:p>
            <w:pPr>
              <w:pStyle w:val="11"/>
              <w:tabs>
                <w:tab w:val="left" w:pos="3556"/>
              </w:tabs>
              <w:spacing w:line="300" w:lineRule="exact"/>
              <w:ind w:firstLine="480"/>
              <w:rPr>
                <w:rFonts w:eastAsia="仿宋_GB2312"/>
                <w:kern w:val="0"/>
                <w:sz w:val="24"/>
              </w:rPr>
            </w:pPr>
            <w:r>
              <w:rPr>
                <w:rFonts w:hint="eastAsia" w:ascii="宋体" w:hAnsi="宋体" w:cs="宋体"/>
                <w:kern w:val="0"/>
                <w:sz w:val="24"/>
              </w:rPr>
              <w:t>③</w:t>
            </w:r>
            <w:r>
              <w:rPr>
                <w:rFonts w:hint="eastAsia" w:eastAsia="仿宋_GB2312"/>
                <w:kern w:val="0"/>
                <w:sz w:val="24"/>
              </w:rPr>
              <w:t>多媒体、网络教育和信息化管理的软硬件设备设施的采购、入库清单、财务凭证，以及使用维护等相关佐证材料；数字化课程资源建设方案、资源清单、资源内容、平台数据统计资料等。</w:t>
            </w:r>
          </w:p>
          <w:p>
            <w:pPr>
              <w:pStyle w:val="11"/>
              <w:tabs>
                <w:tab w:val="left" w:pos="3556"/>
              </w:tabs>
              <w:spacing w:line="300" w:lineRule="exact"/>
              <w:ind w:firstLine="480"/>
              <w:rPr>
                <w:rFonts w:eastAsia="仿宋_GB2312"/>
                <w:kern w:val="0"/>
                <w:sz w:val="24"/>
              </w:rPr>
            </w:pPr>
            <w:r>
              <w:rPr>
                <w:rFonts w:hint="eastAsia" w:ascii="宋体" w:hAnsi="宋体" w:cs="宋体"/>
                <w:kern w:val="0"/>
                <w:sz w:val="24"/>
              </w:rPr>
              <w:t>④</w:t>
            </w:r>
            <w:r>
              <w:rPr>
                <w:rFonts w:hint="eastAsia" w:eastAsia="仿宋_GB2312"/>
                <w:kern w:val="0"/>
                <w:sz w:val="24"/>
              </w:rPr>
              <w:t>校园网网址、网站运行管理等有关资料。</w:t>
            </w: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592" w:hRule="atLeast"/>
          <w:jc w:val="center"/>
        </w:trPr>
        <w:tc>
          <w:tcPr>
            <w:tcW w:w="5070" w:type="dxa"/>
            <w:gridSpan w:val="2"/>
            <w:tcBorders>
              <w:top w:val="nil"/>
              <w:left w:val="nil"/>
            </w:tcBorders>
            <w:vAlign w:val="center"/>
          </w:tcPr>
          <w:p>
            <w:pPr>
              <w:spacing w:line="300" w:lineRule="exact"/>
              <w:rPr>
                <w:rFonts w:eastAsia="华文仿宋"/>
                <w:b/>
                <w:szCs w:val="21"/>
              </w:rPr>
            </w:pPr>
            <w:r>
              <w:rPr>
                <w:rFonts w:eastAsia="华文仿宋"/>
                <w:b/>
                <w:bCs/>
                <w:sz w:val="32"/>
                <w:szCs w:val="32"/>
              </w:rPr>
              <w:t>2–12</w:t>
            </w:r>
            <w:r>
              <w:rPr>
                <w:rFonts w:hint="eastAsia" w:eastAsia="华文仿宋"/>
                <w:b/>
                <w:bCs/>
                <w:sz w:val="32"/>
                <w:szCs w:val="32"/>
              </w:rPr>
              <w:t>教师配备（</w:t>
            </w:r>
            <w:r>
              <w:rPr>
                <w:rFonts w:eastAsia="华文仿宋"/>
                <w:b/>
                <w:bCs/>
                <w:sz w:val="32"/>
                <w:szCs w:val="32"/>
              </w:rPr>
              <w:t xml:space="preserve"> 60</w:t>
            </w:r>
            <w:r>
              <w:rPr>
                <w:rFonts w:hint="eastAsia" w:eastAsia="华文仿宋"/>
                <w:b/>
                <w:bCs/>
                <w:sz w:val="32"/>
                <w:szCs w:val="32"/>
              </w:rPr>
              <w:t>分）</w:t>
            </w:r>
          </w:p>
        </w:tc>
        <w:tc>
          <w:tcPr>
            <w:tcW w:w="992" w:type="dxa"/>
            <w:gridSpan w:val="2"/>
            <w:vAlign w:val="center"/>
          </w:tcPr>
          <w:p>
            <w:pPr>
              <w:spacing w:line="300" w:lineRule="exact"/>
              <w:rPr>
                <w:rFonts w:eastAsia="仿宋_GB2312"/>
                <w:szCs w:val="21"/>
              </w:rPr>
            </w:pPr>
            <w:r>
              <w:rPr>
                <w:rFonts w:hint="eastAsia" w:eastAsia="仿宋_GB2312"/>
                <w:szCs w:val="21"/>
              </w:rPr>
              <w:t>自评分</w:t>
            </w:r>
          </w:p>
        </w:tc>
        <w:tc>
          <w:tcPr>
            <w:tcW w:w="850" w:type="dxa"/>
            <w:gridSpan w:val="3"/>
            <w:vAlign w:val="center"/>
          </w:tcPr>
          <w:p>
            <w:pPr>
              <w:spacing w:line="300" w:lineRule="exact"/>
              <w:rPr>
                <w:rFonts w:eastAsia="仿宋_GB2312"/>
                <w:szCs w:val="21"/>
              </w:rPr>
            </w:pPr>
          </w:p>
        </w:tc>
        <w:tc>
          <w:tcPr>
            <w:tcW w:w="851" w:type="dxa"/>
            <w:gridSpan w:val="2"/>
            <w:vAlign w:val="center"/>
          </w:tcPr>
          <w:p>
            <w:pPr>
              <w:spacing w:line="300" w:lineRule="exact"/>
              <w:rPr>
                <w:rFonts w:eastAsia="仿宋_GB2312"/>
                <w:szCs w:val="21"/>
              </w:rPr>
            </w:pPr>
            <w:r>
              <w:rPr>
                <w:rFonts w:hint="eastAsia" w:eastAsia="仿宋_GB2312"/>
                <w:szCs w:val="21"/>
              </w:rPr>
              <w:t>省评分</w:t>
            </w:r>
          </w:p>
        </w:tc>
        <w:tc>
          <w:tcPr>
            <w:tcW w:w="1060"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2207" w:hRule="atLeast"/>
          <w:jc w:val="center"/>
        </w:trPr>
        <w:tc>
          <w:tcPr>
            <w:tcW w:w="8823" w:type="dxa"/>
            <w:gridSpan w:val="11"/>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sz w:val="24"/>
              </w:rPr>
            </w:pPr>
            <w:r>
              <w:rPr>
                <w:rFonts w:hint="eastAsia" w:eastAsia="仿宋_GB2312"/>
                <w:sz w:val="24"/>
              </w:rPr>
              <w:t>拥有一支与办学规模、专业设置和培养层次相适应的专兼职教师队伍，学制教育师生比不低于</w:t>
            </w:r>
            <w:r>
              <w:rPr>
                <w:rFonts w:eastAsia="仿宋_GB2312"/>
                <w:sz w:val="24"/>
              </w:rPr>
              <w:t>1:18</w:t>
            </w:r>
            <w:r>
              <w:rPr>
                <w:rFonts w:hint="eastAsia" w:eastAsia="仿宋_GB2312"/>
                <w:sz w:val="24"/>
              </w:rPr>
              <w:t>。兼职教师人数不得超过教师总数的三分之一；具有企业实践经验的教师应占教师队伍总数的</w:t>
            </w:r>
            <w:r>
              <w:rPr>
                <w:rFonts w:eastAsia="仿宋_GB2312"/>
                <w:sz w:val="24"/>
              </w:rPr>
              <w:t>25%</w:t>
            </w:r>
            <w:r>
              <w:rPr>
                <w:rFonts w:hint="eastAsia" w:eastAsia="仿宋_GB2312"/>
                <w:sz w:val="24"/>
              </w:rPr>
              <w:t>以上；技术理论课教师和实习指导教师不低于教师队伍总数的</w:t>
            </w:r>
            <w:r>
              <w:rPr>
                <w:rFonts w:eastAsia="仿宋_GB2312"/>
                <w:sz w:val="24"/>
              </w:rPr>
              <w:t>70%</w:t>
            </w:r>
            <w:r>
              <w:rPr>
                <w:rFonts w:hint="eastAsia" w:eastAsia="仿宋_GB2312"/>
                <w:sz w:val="24"/>
              </w:rPr>
              <w:t>；理论实习教学一体化教师达到技术理论课教师和实习指导教师总数的</w:t>
            </w:r>
            <w:r>
              <w:rPr>
                <w:rFonts w:eastAsia="仿宋_GB2312"/>
                <w:sz w:val="24"/>
              </w:rPr>
              <w:t>60</w:t>
            </w:r>
            <w:r>
              <w:rPr>
                <w:rFonts w:hint="eastAsia" w:eastAsia="仿宋_GB2312"/>
                <w:sz w:val="24"/>
              </w:rPr>
              <w:t>％以上；教师应符合国家规定学历要求，专任教师应具备相应的教师资格；技术理论课教师至少具备相关专业初级技能职业资格（技能等级），其中，具备中级技能以上职业资格（技能等级）的达</w:t>
            </w:r>
            <w:r>
              <w:rPr>
                <w:rFonts w:eastAsia="仿宋_GB2312"/>
                <w:sz w:val="24"/>
              </w:rPr>
              <w:t>60%</w:t>
            </w:r>
            <w:r>
              <w:rPr>
                <w:rFonts w:hint="eastAsia" w:eastAsia="仿宋_GB2312"/>
                <w:sz w:val="24"/>
              </w:rPr>
              <w:t>以上；实习指导教师应具备相关专业高级以上职业资格（技能等级），其中，具备高级实习指导教师职务或技师、高级技师职业资格（技能等级）的占</w:t>
            </w:r>
            <w:r>
              <w:rPr>
                <w:rFonts w:eastAsia="仿宋_GB2312"/>
                <w:sz w:val="24"/>
              </w:rPr>
              <w:t>50%</w:t>
            </w:r>
            <w:r>
              <w:rPr>
                <w:rFonts w:hint="eastAsia" w:eastAsia="仿宋_GB2312"/>
                <w:sz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4368" w:hRule="atLeast"/>
          <w:jc w:val="center"/>
        </w:trPr>
        <w:tc>
          <w:tcPr>
            <w:tcW w:w="8823" w:type="dxa"/>
            <w:gridSpan w:val="11"/>
          </w:tcPr>
          <w:p>
            <w:pPr>
              <w:spacing w:line="300" w:lineRule="exact"/>
              <w:ind w:left="2"/>
              <w:rPr>
                <w:rFonts w:eastAsia="仿宋_GB2312"/>
                <w:b/>
                <w:bCs/>
                <w:sz w:val="24"/>
              </w:rPr>
            </w:pPr>
            <w:r>
              <w:rPr>
                <w:rFonts w:hint="eastAsia" w:eastAsia="仿宋_GB2312"/>
                <w:b/>
                <w:bCs/>
                <w:sz w:val="24"/>
              </w:rPr>
              <w:t>评分办法（满分</w:t>
            </w:r>
            <w:r>
              <w:rPr>
                <w:rFonts w:eastAsia="仿宋_GB2312"/>
                <w:b/>
                <w:bCs/>
                <w:sz w:val="24"/>
              </w:rPr>
              <w:t>60</w:t>
            </w:r>
            <w:r>
              <w:rPr>
                <w:rFonts w:hint="eastAsia" w:eastAsia="仿宋_GB2312"/>
                <w:b/>
                <w:bCs/>
                <w:sz w:val="24"/>
              </w:rPr>
              <w:t>分）</w:t>
            </w:r>
          </w:p>
          <w:p>
            <w:pPr>
              <w:pStyle w:val="11"/>
              <w:snapToGrid w:val="0"/>
              <w:spacing w:line="300" w:lineRule="exact"/>
              <w:ind w:firstLine="480"/>
              <w:rPr>
                <w:rFonts w:eastAsia="仿宋_GB2312"/>
                <w:sz w:val="24"/>
              </w:rPr>
            </w:pPr>
            <w:r>
              <w:rPr>
                <w:rFonts w:hint="eastAsia" w:ascii="宋体" w:hAnsi="宋体" w:cs="宋体"/>
                <w:sz w:val="24"/>
              </w:rPr>
              <w:t>①</w:t>
            </w:r>
            <w:r>
              <w:rPr>
                <w:rFonts w:hint="eastAsia" w:eastAsia="仿宋_GB2312"/>
                <w:sz w:val="24"/>
              </w:rPr>
              <w:t>专兼职教师队伍与办学规模、培养层次、专业设置相适应，学制教育师生比不低于</w:t>
            </w:r>
            <w:r>
              <w:rPr>
                <w:rFonts w:eastAsia="仿宋_GB2312"/>
                <w:sz w:val="24"/>
              </w:rPr>
              <w:t>1:18</w:t>
            </w:r>
            <w:r>
              <w:rPr>
                <w:rFonts w:hint="eastAsia" w:eastAsia="仿宋_GB2312"/>
                <w:sz w:val="24"/>
              </w:rPr>
              <w:t>，计</w:t>
            </w:r>
            <w:r>
              <w:rPr>
                <w:rFonts w:eastAsia="仿宋_GB2312"/>
                <w:sz w:val="24"/>
              </w:rPr>
              <w:t>10</w:t>
            </w:r>
            <w:r>
              <w:rPr>
                <w:rFonts w:hint="eastAsia" w:eastAsia="仿宋_GB2312"/>
                <w:sz w:val="24"/>
              </w:rPr>
              <w:t>分。不达标酌情扣</w:t>
            </w:r>
            <w:r>
              <w:rPr>
                <w:rFonts w:eastAsia="仿宋_GB2312"/>
                <w:sz w:val="24"/>
              </w:rPr>
              <w:t>2-6</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②</w:t>
            </w:r>
            <w:r>
              <w:rPr>
                <w:rFonts w:hint="eastAsia" w:eastAsia="仿宋_GB2312"/>
                <w:sz w:val="24"/>
              </w:rPr>
              <w:t>兼职教师人数不超过教师总数的三分之一，计</w:t>
            </w:r>
            <w:r>
              <w:rPr>
                <w:rFonts w:eastAsia="仿宋_GB2312"/>
                <w:sz w:val="24"/>
              </w:rPr>
              <w:t>6</w:t>
            </w:r>
            <w:r>
              <w:rPr>
                <w:rFonts w:hint="eastAsia" w:eastAsia="仿宋_GB2312"/>
                <w:sz w:val="24"/>
              </w:rPr>
              <w:t>分。超过三分之一的，根据超过比例，酌情扣</w:t>
            </w:r>
            <w:r>
              <w:rPr>
                <w:rFonts w:eastAsia="仿宋_GB2312"/>
                <w:sz w:val="24"/>
              </w:rPr>
              <w:t>1-5</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③</w:t>
            </w:r>
            <w:r>
              <w:rPr>
                <w:rFonts w:hint="eastAsia" w:eastAsia="仿宋_GB2312"/>
                <w:sz w:val="24"/>
              </w:rPr>
              <w:t>具有企业实践经验的教师占教师总数的</w:t>
            </w:r>
            <w:r>
              <w:rPr>
                <w:rFonts w:eastAsia="仿宋_GB2312"/>
                <w:sz w:val="24"/>
              </w:rPr>
              <w:t>25%</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④</w:t>
            </w:r>
            <w:r>
              <w:rPr>
                <w:rFonts w:hint="eastAsia" w:eastAsia="仿宋_GB2312"/>
                <w:sz w:val="24"/>
              </w:rPr>
              <w:t>技术理论课和实习指导教师不低于教师总数的</w:t>
            </w:r>
            <w:r>
              <w:rPr>
                <w:rFonts w:eastAsia="仿宋_GB2312"/>
                <w:sz w:val="24"/>
              </w:rPr>
              <w:t>70</w:t>
            </w:r>
            <w:r>
              <w:rPr>
                <w:rFonts w:hint="eastAsia" w:eastAsia="仿宋_GB2312"/>
                <w:sz w:val="24"/>
              </w:rPr>
              <w:t>％，计</w:t>
            </w:r>
            <w:r>
              <w:rPr>
                <w:rFonts w:eastAsia="仿宋_GB2312"/>
                <w:sz w:val="24"/>
              </w:rPr>
              <w:t>10</w:t>
            </w:r>
            <w:r>
              <w:rPr>
                <w:rFonts w:hint="eastAsia" w:eastAsia="仿宋_GB2312"/>
                <w:sz w:val="24"/>
              </w:rPr>
              <w:t>分。不</w:t>
            </w:r>
            <w:r>
              <w:rPr>
                <w:rFonts w:eastAsia="仿宋_GB2312"/>
                <w:sz w:val="24"/>
              </w:rPr>
              <w:t>达标，酌情扣2</w:t>
            </w:r>
            <w:r>
              <w:rPr>
                <w:rFonts w:hint="eastAsia" w:eastAsia="仿宋_GB2312"/>
                <w:sz w:val="24"/>
              </w:rPr>
              <w:t>－</w:t>
            </w:r>
            <w:r>
              <w:rPr>
                <w:rFonts w:eastAsia="仿宋_GB2312"/>
                <w:sz w:val="24"/>
              </w:rPr>
              <w:t>7</w:t>
            </w:r>
            <w:r>
              <w:rPr>
                <w:rFonts w:hint="eastAsia" w:eastAsia="仿宋_GB2312"/>
                <w:sz w:val="24"/>
              </w:rPr>
              <w:t>分；低于</w:t>
            </w:r>
            <w:r>
              <w:rPr>
                <w:rFonts w:eastAsia="仿宋_GB2312"/>
                <w:sz w:val="24"/>
              </w:rPr>
              <w:t>50%</w:t>
            </w:r>
            <w:r>
              <w:rPr>
                <w:rFonts w:hint="eastAsia" w:eastAsia="仿宋_GB2312"/>
                <w:sz w:val="24"/>
              </w:rPr>
              <w:t>，</w:t>
            </w:r>
            <w:r>
              <w:rPr>
                <w:rFonts w:eastAsia="仿宋_GB2312"/>
                <w:sz w:val="24"/>
              </w:rPr>
              <w:t>不计分。</w:t>
            </w:r>
          </w:p>
          <w:p>
            <w:pPr>
              <w:pStyle w:val="11"/>
              <w:snapToGrid w:val="0"/>
              <w:spacing w:line="300" w:lineRule="exact"/>
              <w:ind w:firstLine="480"/>
              <w:rPr>
                <w:rFonts w:eastAsia="仿宋_GB2312"/>
                <w:sz w:val="24"/>
              </w:rPr>
            </w:pPr>
            <w:r>
              <w:rPr>
                <w:rFonts w:hint="eastAsia" w:ascii="宋体" w:hAnsi="宋体" w:cs="宋体"/>
                <w:sz w:val="24"/>
              </w:rPr>
              <w:t>⑤</w:t>
            </w:r>
            <w:r>
              <w:rPr>
                <w:rFonts w:hint="eastAsia" w:eastAsia="仿宋_GB2312"/>
                <w:sz w:val="24"/>
              </w:rPr>
              <w:t>理实一体化教师达到技术理论课和实习指导教师总数的</w:t>
            </w:r>
            <w:r>
              <w:rPr>
                <w:rFonts w:eastAsia="仿宋_GB2312"/>
                <w:sz w:val="24"/>
              </w:rPr>
              <w:t>60%</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⑥</w:t>
            </w:r>
            <w:r>
              <w:rPr>
                <w:rFonts w:hint="eastAsia" w:eastAsia="仿宋_GB2312"/>
                <w:sz w:val="24"/>
              </w:rPr>
              <w:t>教师应符合国家规定学历要求，专任教师应具备相应的教师资格，计</w:t>
            </w:r>
            <w:r>
              <w:rPr>
                <w:rFonts w:eastAsia="仿宋_GB2312"/>
                <w:sz w:val="24"/>
              </w:rPr>
              <w:t>10</w:t>
            </w:r>
            <w:r>
              <w:rPr>
                <w:rFonts w:hint="eastAsia" w:eastAsia="仿宋_GB2312"/>
                <w:sz w:val="24"/>
              </w:rPr>
              <w:t>分。学历、资格不符合要求酌情扣</w:t>
            </w:r>
            <w:r>
              <w:rPr>
                <w:rFonts w:eastAsia="仿宋_GB2312"/>
                <w:sz w:val="24"/>
              </w:rPr>
              <w:t>2-6</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⑦</w:t>
            </w:r>
            <w:r>
              <w:rPr>
                <w:rFonts w:hint="eastAsia" w:eastAsia="仿宋_GB2312"/>
                <w:sz w:val="24"/>
              </w:rPr>
              <w:t>技术理论课教师至少具备相关专业初级技能职业资格（技能等级），其中具备中级技能以上职业资格（技能等级）的达</w:t>
            </w:r>
            <w:r>
              <w:rPr>
                <w:rFonts w:eastAsia="仿宋_GB2312"/>
                <w:sz w:val="24"/>
              </w:rPr>
              <w:t>60%</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⑧</w:t>
            </w:r>
            <w:r>
              <w:rPr>
                <w:rFonts w:hint="eastAsia" w:eastAsia="仿宋_GB2312"/>
                <w:sz w:val="24"/>
              </w:rPr>
              <w:t>实习指导教师应具备相关专业高级以上职业资格（技能等级），其中高级实习指导教师、技师、高级技师占</w:t>
            </w:r>
            <w:r>
              <w:rPr>
                <w:rFonts w:eastAsia="仿宋_GB2312"/>
                <w:sz w:val="24"/>
              </w:rPr>
              <w:t>50%</w:t>
            </w:r>
            <w:r>
              <w:rPr>
                <w:rFonts w:hint="eastAsia" w:eastAsia="仿宋_GB2312"/>
                <w:sz w:val="24"/>
              </w:rPr>
              <w:t>以上，计</w:t>
            </w:r>
            <w:r>
              <w:rPr>
                <w:rFonts w:eastAsia="仿宋_GB2312"/>
                <w:sz w:val="24"/>
              </w:rPr>
              <w:t>6</w:t>
            </w:r>
            <w:r>
              <w:rPr>
                <w:rFonts w:hint="eastAsia" w:eastAsia="仿宋_GB2312"/>
                <w:sz w:val="24"/>
              </w:rPr>
              <w:t>分。不</w:t>
            </w:r>
            <w:r>
              <w:rPr>
                <w:rFonts w:eastAsia="仿宋_GB2312"/>
                <w:sz w:val="24"/>
              </w:rPr>
              <w:t>达标，酌情扣1-3</w:t>
            </w:r>
            <w:r>
              <w:rPr>
                <w:rFonts w:hint="eastAsia" w:eastAsia="仿宋_GB2312"/>
                <w:sz w:val="24"/>
              </w:rPr>
              <w:t>分</w:t>
            </w:r>
            <w:r>
              <w:rPr>
                <w:rFonts w:eastAsia="仿宋_GB2312"/>
                <w:sz w:val="24"/>
              </w:rPr>
              <w:t>。</w:t>
            </w:r>
          </w:p>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3951" w:hRule="atLeast"/>
          <w:jc w:val="center"/>
        </w:trPr>
        <w:tc>
          <w:tcPr>
            <w:tcW w:w="8823" w:type="dxa"/>
            <w:gridSpan w:val="11"/>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专任教师名册与工资发放凭证，学制教育学生花名册与注册资料等。</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教职工花名册和兼职教师花名册及相关有效凭证。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教师总花名册和有企业实践经验教师花名册及相关有效凭证。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技术理论课、实习指导教师花名册及相关有效凭证。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理实一体化教师花名册及相关有效凭证。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⑥</w:t>
            </w:r>
            <w:r>
              <w:rPr>
                <w:rFonts w:hint="eastAsia" w:eastAsia="仿宋_GB2312"/>
                <w:sz w:val="24"/>
              </w:rPr>
              <w:t>教师学历证书、教师资格证书等有效证件。</w:t>
            </w:r>
          </w:p>
          <w:p>
            <w:pPr>
              <w:snapToGrid w:val="0"/>
              <w:spacing w:line="300" w:lineRule="exact"/>
              <w:ind w:firstLine="470" w:firstLineChars="196"/>
              <w:rPr>
                <w:rFonts w:eastAsia="仿宋_GB2312"/>
                <w:sz w:val="24"/>
              </w:rPr>
            </w:pPr>
            <w:r>
              <w:rPr>
                <w:rFonts w:hint="eastAsia" w:ascii="宋体" w:hAnsi="宋体" w:cs="宋体"/>
                <w:sz w:val="24"/>
              </w:rPr>
              <w:t>⑦</w:t>
            </w:r>
            <w:r>
              <w:rPr>
                <w:rFonts w:hint="eastAsia" w:eastAsia="仿宋_GB2312"/>
                <w:sz w:val="24"/>
              </w:rPr>
              <w:t>技术理论课教师花名册，相关专业的初、中级及其以上职业资格（技能等级）证书等有效证件。</w:t>
            </w:r>
          </w:p>
          <w:p>
            <w:pPr>
              <w:snapToGrid w:val="0"/>
              <w:spacing w:line="300" w:lineRule="exact"/>
              <w:ind w:firstLine="470" w:firstLineChars="196"/>
              <w:rPr>
                <w:rFonts w:eastAsia="仿宋_GB2312"/>
                <w:sz w:val="24"/>
              </w:rPr>
            </w:pPr>
            <w:r>
              <w:rPr>
                <w:rFonts w:hint="eastAsia" w:ascii="宋体" w:hAnsi="宋体" w:cs="宋体"/>
                <w:sz w:val="24"/>
              </w:rPr>
              <w:t>⑧</w:t>
            </w:r>
            <w:r>
              <w:rPr>
                <w:rFonts w:hint="eastAsia" w:eastAsia="仿宋_GB2312"/>
                <w:sz w:val="24"/>
              </w:rPr>
              <w:t>实习指导教师花名册，相关专业高级工、技师、高级技师和高级实习指导教师花名册等有效证件。</w:t>
            </w:r>
          </w:p>
          <w:p>
            <w:pPr>
              <w:snapToGrid w:val="0"/>
              <w:spacing w:line="300" w:lineRule="exact"/>
              <w:ind w:firstLine="470" w:firstLineChars="196"/>
              <w:rPr>
                <w:rFonts w:eastAsia="仿宋_GB2312"/>
                <w:sz w:val="24"/>
              </w:rPr>
            </w:pPr>
            <w:r>
              <w:rPr>
                <w:rFonts w:hint="eastAsia" w:eastAsia="仿宋_GB2312"/>
                <w:sz w:val="24"/>
              </w:rPr>
              <w:t>（注：</w:t>
            </w:r>
            <w:r>
              <w:rPr>
                <w:rFonts w:eastAsia="仿宋_GB2312"/>
                <w:sz w:val="24"/>
              </w:rPr>
              <w:t>1.</w:t>
            </w:r>
            <w:r>
              <w:rPr>
                <w:rFonts w:hint="eastAsia" w:eastAsia="仿宋_GB2312"/>
                <w:sz w:val="24"/>
              </w:rPr>
              <w:t>提供拟设预备技师专业的拟配任课教师花名册。</w:t>
            </w:r>
            <w:r>
              <w:rPr>
                <w:rFonts w:eastAsia="仿宋_GB2312"/>
                <w:sz w:val="24"/>
              </w:rPr>
              <w:t>2.</w:t>
            </w:r>
            <w:r>
              <w:rPr>
                <w:rFonts w:hint="eastAsia" w:eastAsia="仿宋_GB2312"/>
                <w:sz w:val="24"/>
              </w:rPr>
              <w:t>有效证件包括身份证、毕业证、学位证、职称证、教师资格证、职业资格（技能等级）证书等。）</w:t>
            </w:r>
          </w:p>
        </w:tc>
      </w:tr>
    </w:tbl>
    <w:p>
      <w:pPr>
        <w:spacing w:line="600" w:lineRule="exact"/>
        <w:jc w:val="left"/>
        <w:rPr>
          <w:rFonts w:eastAsia="仿宋_GB2312"/>
          <w:bCs/>
          <w:szCs w:val="21"/>
        </w:rPr>
        <w:sectPr>
          <w:type w:val="nextColumn"/>
          <w:pgSz w:w="11906" w:h="16838"/>
          <w:pgMar w:top="1588" w:right="1021" w:bottom="1588" w:left="1134" w:header="851" w:footer="1134" w:gutter="0"/>
          <w:cols w:space="720" w:num="1"/>
          <w:docGrid w:linePitch="312" w:charSpace="0"/>
        </w:sectPr>
      </w:pPr>
    </w:p>
    <w:p>
      <w:pPr>
        <w:jc w:val="center"/>
        <w:rPr>
          <w:rFonts w:eastAsia="华文仿宋"/>
          <w:b/>
          <w:sz w:val="24"/>
        </w:rPr>
      </w:pPr>
      <w:r>
        <w:rPr>
          <w:rFonts w:hint="eastAsia" w:eastAsia="华文仿宋"/>
          <w:b/>
          <w:sz w:val="24"/>
        </w:rPr>
        <w:t>教师队伍情况统计表</w:t>
      </w:r>
    </w:p>
    <w:tbl>
      <w:tblPr>
        <w:tblStyle w:val="8"/>
        <w:tblW w:w="15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51"/>
        <w:gridCol w:w="851"/>
        <w:gridCol w:w="756"/>
        <w:gridCol w:w="767"/>
        <w:gridCol w:w="725"/>
        <w:gridCol w:w="925"/>
        <w:gridCol w:w="767"/>
        <w:gridCol w:w="1083"/>
        <w:gridCol w:w="1350"/>
        <w:gridCol w:w="758"/>
        <w:gridCol w:w="842"/>
        <w:gridCol w:w="775"/>
        <w:gridCol w:w="767"/>
        <w:gridCol w:w="825"/>
        <w:gridCol w:w="825"/>
        <w:gridCol w:w="73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99" w:type="dxa"/>
            <w:vMerge w:val="restart"/>
          </w:tcPr>
          <w:p>
            <w:pPr>
              <w:rPr>
                <w:rFonts w:eastAsia="仿宋_GB2312"/>
                <w:sz w:val="24"/>
              </w:rPr>
            </w:pPr>
            <w:r>
              <w:rPr>
                <w:rFonts w:eastAsia="仿宋_GB2312"/>
                <w:sz w:val="24"/>
              </w:rPr>
              <mc:AlternateContent>
                <mc:Choice Requires="wps">
                  <w:drawing>
                    <wp:anchor distT="0" distB="0" distL="114300" distR="114300" simplePos="0" relativeHeight="251652096" behindDoc="0" locked="0" layoutInCell="1" allowOverlap="1">
                      <wp:simplePos x="0" y="0"/>
                      <wp:positionH relativeFrom="column">
                        <wp:posOffset>-57785</wp:posOffset>
                      </wp:positionH>
                      <wp:positionV relativeFrom="paragraph">
                        <wp:posOffset>13970</wp:posOffset>
                      </wp:positionV>
                      <wp:extent cx="546100" cy="727075"/>
                      <wp:effectExtent l="3810" t="3175" r="11430" b="4445"/>
                      <wp:wrapNone/>
                      <wp:docPr id="2" name="直接连接符 2"/>
                      <wp:cNvGraphicFramePr/>
                      <a:graphic xmlns:a="http://schemas.openxmlformats.org/drawingml/2006/main">
                        <a:graphicData uri="http://schemas.microsoft.com/office/word/2010/wordprocessingShape">
                          <wps:wsp>
                            <wps:cNvCnPr/>
                            <wps:spPr>
                              <a:xfrm>
                                <a:off x="0" y="0"/>
                                <a:ext cx="546100" cy="7270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57.25pt;width:43pt;z-index:251652096;mso-width-relative:page;mso-height-relative:page;" filled="f" stroked="t" coordsize="21600,21600" o:gfxdata="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TwtQPVAAAABwEAAA8AAAAAAAAAAQAg&#10;AAAAIgAAAGRycy9kb3ducmV2LnhtbFBLAQIUABQAAAAIAIdO4kA2oScy2AEAAJwDAAAOAAAAAAAA&#10;AAEAIAAAACQBAABkcnMvZTJvRG9jLnhtbFBLBQYAAAAABgAGAFkBAABuBQAAAAA=&#10;">
                      <v:fill on="f" focussize="0,0"/>
                      <v:stroke color="#000000" joinstyle="round"/>
                      <v:imagedata o:title=""/>
                      <o:lock v:ext="edit" aspectratio="f"/>
                    </v:line>
                  </w:pict>
                </mc:Fallback>
              </mc:AlternateContent>
            </w:r>
            <w:r>
              <w:rPr>
                <w:rFonts w:eastAsia="仿宋_GB2312"/>
                <w:sz w:val="24"/>
              </w:rPr>
              <mc:AlternateContent>
                <mc:Choice Requires="wps">
                  <w:drawing>
                    <wp:anchor distT="0" distB="0" distL="114300" distR="114300" simplePos="0" relativeHeight="251651072" behindDoc="0" locked="0" layoutInCell="1" allowOverlap="1">
                      <wp:simplePos x="0" y="0"/>
                      <wp:positionH relativeFrom="column">
                        <wp:posOffset>-57785</wp:posOffset>
                      </wp:positionH>
                      <wp:positionV relativeFrom="paragraph">
                        <wp:posOffset>13970</wp:posOffset>
                      </wp:positionV>
                      <wp:extent cx="765810" cy="233680"/>
                      <wp:effectExtent l="1270" t="4445" r="8890" b="9525"/>
                      <wp:wrapNone/>
                      <wp:docPr id="1" name="直接连接符 1"/>
                      <wp:cNvGraphicFramePr/>
                      <a:graphic xmlns:a="http://schemas.openxmlformats.org/drawingml/2006/main">
                        <a:graphicData uri="http://schemas.microsoft.com/office/word/2010/wordprocessingShape">
                          <wps:wsp>
                            <wps:cNvCnPr/>
                            <wps:spPr>
                              <a:xfrm>
                                <a:off x="0" y="0"/>
                                <a:ext cx="765810" cy="2336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18.4pt;width:60.3pt;z-index:251651072;mso-width-relative:page;mso-height-relative:page;" filled="f" stroked="t" coordsize="21600,21600" o:gfxdata="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6jqRI1QAAAAcBAAAPAAAAAAAA&#10;AAEAIAAAACIAAABkcnMvZG93bnJldi54bWxQSwECFAAUAAAACACHTuJACYhlXdwBAACcAwAADgAA&#10;AAAAAAABACAAAAAkAQAAZHJzL2Uyb0RvYy54bWxQSwUGAAAAAAYABgBZAQAAcgUAAAAA&#10;">
                      <v:fill on="f" focussize="0,0"/>
                      <v:stroke color="#000000" joinstyle="round"/>
                      <v:imagedata o:title=""/>
                      <o:lock v:ext="edit" aspectratio="f"/>
                    </v:line>
                  </w:pict>
                </mc:Fallback>
              </mc:AlternateContent>
            </w:r>
            <w:r>
              <w:rPr>
                <w:rFonts w:eastAsia="仿宋_GB2312"/>
                <w:sz w:val="24"/>
              </w:rPr>
              <w:t xml:space="preserve">     </w:t>
            </w:r>
            <w:r>
              <w:rPr>
                <w:rFonts w:hint="eastAsia" w:eastAsia="仿宋_GB2312"/>
                <w:sz w:val="24"/>
              </w:rPr>
              <w:t>项目</w:t>
            </w:r>
          </w:p>
          <w:p>
            <w:pPr>
              <w:rPr>
                <w:rFonts w:eastAsia="仿宋_GB2312"/>
                <w:sz w:val="24"/>
              </w:rPr>
            </w:pPr>
          </w:p>
          <w:p>
            <w:pPr>
              <w:rPr>
                <w:rFonts w:eastAsia="仿宋_GB2312"/>
                <w:sz w:val="24"/>
              </w:rPr>
            </w:pPr>
            <w:r>
              <w:rPr>
                <w:rFonts w:eastAsia="仿宋_GB2312"/>
                <w:sz w:val="24"/>
              </w:rPr>
              <w:t xml:space="preserve">     </w:t>
            </w:r>
            <w:r>
              <w:rPr>
                <w:rFonts w:hint="eastAsia" w:eastAsia="仿宋_GB2312"/>
                <w:sz w:val="24"/>
              </w:rPr>
              <w:t>人数</w:t>
            </w:r>
          </w:p>
          <w:p>
            <w:pPr>
              <w:rPr>
                <w:rFonts w:eastAsia="仿宋_GB2312"/>
                <w:sz w:val="24"/>
              </w:rPr>
            </w:pPr>
            <w:r>
              <w:rPr>
                <w:rFonts w:hint="eastAsia" w:eastAsia="仿宋_GB2312"/>
                <w:sz w:val="24"/>
              </w:rPr>
              <w:t>类别</w:t>
            </w:r>
          </w:p>
        </w:tc>
        <w:tc>
          <w:tcPr>
            <w:tcW w:w="1702" w:type="dxa"/>
            <w:gridSpan w:val="2"/>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别</w:t>
            </w:r>
          </w:p>
        </w:tc>
        <w:tc>
          <w:tcPr>
            <w:tcW w:w="3940" w:type="dxa"/>
            <w:gridSpan w:val="5"/>
            <w:vAlign w:val="center"/>
          </w:tcPr>
          <w:p>
            <w:pPr>
              <w:jc w:val="center"/>
              <w:rPr>
                <w:rFonts w:eastAsia="华文仿宋"/>
                <w:b/>
                <w:sz w:val="24"/>
              </w:rPr>
            </w:pPr>
            <w:r>
              <w:rPr>
                <w:rFonts w:hint="eastAsia" w:eastAsia="华文仿宋"/>
                <w:b/>
                <w:sz w:val="24"/>
              </w:rPr>
              <w:t>学</w:t>
            </w:r>
            <w:r>
              <w:rPr>
                <w:rFonts w:eastAsia="华文仿宋"/>
                <w:b/>
                <w:sz w:val="24"/>
              </w:rPr>
              <w:t xml:space="preserve">  </w:t>
            </w:r>
            <w:r>
              <w:rPr>
                <w:rFonts w:hint="eastAsia" w:eastAsia="华文仿宋"/>
                <w:b/>
                <w:sz w:val="24"/>
              </w:rPr>
              <w:t>历</w:t>
            </w:r>
          </w:p>
        </w:tc>
        <w:tc>
          <w:tcPr>
            <w:tcW w:w="4033" w:type="dxa"/>
            <w:gridSpan w:val="4"/>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称</w:t>
            </w:r>
          </w:p>
        </w:tc>
        <w:tc>
          <w:tcPr>
            <w:tcW w:w="3925" w:type="dxa"/>
            <w:gridSpan w:val="5"/>
            <w:vAlign w:val="center"/>
          </w:tcPr>
          <w:p>
            <w:pPr>
              <w:jc w:val="center"/>
              <w:rPr>
                <w:rFonts w:eastAsia="华文仿宋"/>
                <w:b/>
                <w:sz w:val="24"/>
              </w:rPr>
            </w:pPr>
            <w:r>
              <w:rPr>
                <w:rFonts w:hint="eastAsia" w:eastAsia="华文仿宋"/>
                <w:b/>
                <w:sz w:val="24"/>
              </w:rPr>
              <w:t>职业资格（技能等级）</w:t>
            </w:r>
          </w:p>
        </w:tc>
        <w:tc>
          <w:tcPr>
            <w:tcW w:w="767" w:type="dxa"/>
            <w:vMerge w:val="restart"/>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tcPr>
          <w:p>
            <w:pPr>
              <w:rPr>
                <w:rFonts w:eastAsia="仿宋_GB2312"/>
                <w:sz w:val="24"/>
              </w:rPr>
            </w:pPr>
          </w:p>
        </w:tc>
        <w:tc>
          <w:tcPr>
            <w:tcW w:w="851" w:type="dxa"/>
            <w:vAlign w:val="center"/>
          </w:tcPr>
          <w:p>
            <w:pPr>
              <w:jc w:val="center"/>
              <w:rPr>
                <w:rFonts w:eastAsia="仿宋_GB2312"/>
                <w:sz w:val="24"/>
              </w:rPr>
            </w:pPr>
            <w:r>
              <w:rPr>
                <w:rFonts w:hint="eastAsia" w:eastAsia="仿宋_GB2312"/>
                <w:sz w:val="24"/>
              </w:rPr>
              <w:t>专职</w:t>
            </w:r>
          </w:p>
        </w:tc>
        <w:tc>
          <w:tcPr>
            <w:tcW w:w="851" w:type="dxa"/>
            <w:vAlign w:val="center"/>
          </w:tcPr>
          <w:p>
            <w:pPr>
              <w:jc w:val="center"/>
              <w:rPr>
                <w:rFonts w:eastAsia="仿宋_GB2312"/>
                <w:sz w:val="24"/>
              </w:rPr>
            </w:pPr>
            <w:r>
              <w:rPr>
                <w:rFonts w:hint="eastAsia" w:eastAsia="仿宋_GB2312"/>
                <w:sz w:val="24"/>
              </w:rPr>
              <w:t>兼职</w:t>
            </w:r>
          </w:p>
        </w:tc>
        <w:tc>
          <w:tcPr>
            <w:tcW w:w="756" w:type="dxa"/>
            <w:vAlign w:val="center"/>
          </w:tcPr>
          <w:p>
            <w:pPr>
              <w:jc w:val="center"/>
              <w:rPr>
                <w:rFonts w:eastAsia="仿宋_GB2312"/>
                <w:sz w:val="24"/>
              </w:rPr>
            </w:pPr>
            <w:r>
              <w:rPr>
                <w:rFonts w:hint="eastAsia" w:eastAsia="仿宋_GB2312"/>
                <w:sz w:val="24"/>
              </w:rPr>
              <w:t>研究生</w:t>
            </w:r>
          </w:p>
        </w:tc>
        <w:tc>
          <w:tcPr>
            <w:tcW w:w="767" w:type="dxa"/>
            <w:vAlign w:val="center"/>
          </w:tcPr>
          <w:p>
            <w:pPr>
              <w:jc w:val="center"/>
              <w:rPr>
                <w:rFonts w:eastAsia="仿宋_GB2312"/>
                <w:sz w:val="24"/>
              </w:rPr>
            </w:pPr>
            <w:r>
              <w:rPr>
                <w:rFonts w:hint="eastAsia" w:eastAsia="仿宋_GB2312"/>
                <w:sz w:val="24"/>
              </w:rPr>
              <w:t>大学本科</w:t>
            </w:r>
          </w:p>
        </w:tc>
        <w:tc>
          <w:tcPr>
            <w:tcW w:w="725" w:type="dxa"/>
            <w:vAlign w:val="center"/>
          </w:tcPr>
          <w:p>
            <w:pPr>
              <w:jc w:val="center"/>
              <w:rPr>
                <w:rFonts w:eastAsia="仿宋_GB2312"/>
                <w:sz w:val="24"/>
              </w:rPr>
            </w:pPr>
            <w:r>
              <w:rPr>
                <w:rFonts w:hint="eastAsia" w:eastAsia="仿宋_GB2312"/>
                <w:sz w:val="24"/>
              </w:rPr>
              <w:t>大专</w:t>
            </w:r>
          </w:p>
        </w:tc>
        <w:tc>
          <w:tcPr>
            <w:tcW w:w="925" w:type="dxa"/>
            <w:vAlign w:val="center"/>
          </w:tcPr>
          <w:p>
            <w:pPr>
              <w:jc w:val="center"/>
              <w:rPr>
                <w:rFonts w:eastAsia="仿宋_GB2312"/>
                <w:sz w:val="24"/>
              </w:rPr>
            </w:pPr>
            <w:r>
              <w:rPr>
                <w:rFonts w:hint="eastAsia" w:eastAsia="仿宋_GB2312"/>
                <w:sz w:val="24"/>
              </w:rPr>
              <w:t>中职</w:t>
            </w:r>
            <w:r>
              <w:rPr>
                <w:rFonts w:eastAsia="仿宋_GB2312"/>
                <w:sz w:val="24"/>
              </w:rPr>
              <w:t>/</w:t>
            </w:r>
            <w:r>
              <w:rPr>
                <w:rFonts w:hint="eastAsia" w:eastAsia="仿宋_GB2312"/>
                <w:sz w:val="24"/>
              </w:rPr>
              <w:t>高中</w:t>
            </w:r>
          </w:p>
        </w:tc>
        <w:tc>
          <w:tcPr>
            <w:tcW w:w="767" w:type="dxa"/>
            <w:vAlign w:val="center"/>
          </w:tcPr>
          <w:p>
            <w:pPr>
              <w:jc w:val="center"/>
              <w:rPr>
                <w:rFonts w:eastAsia="仿宋_GB2312"/>
                <w:sz w:val="24"/>
              </w:rPr>
            </w:pPr>
            <w:r>
              <w:rPr>
                <w:rFonts w:hint="eastAsia" w:eastAsia="仿宋_GB2312"/>
                <w:sz w:val="24"/>
              </w:rPr>
              <w:t>其他</w:t>
            </w:r>
          </w:p>
        </w:tc>
        <w:tc>
          <w:tcPr>
            <w:tcW w:w="1083" w:type="dxa"/>
            <w:vAlign w:val="center"/>
          </w:tcPr>
          <w:p>
            <w:pPr>
              <w:jc w:val="center"/>
              <w:rPr>
                <w:rFonts w:eastAsia="仿宋_GB2312"/>
                <w:sz w:val="24"/>
              </w:rPr>
            </w:pPr>
            <w:r>
              <w:rPr>
                <w:rFonts w:hint="eastAsia" w:eastAsia="仿宋_GB2312"/>
                <w:sz w:val="24"/>
              </w:rPr>
              <w:t>正高级（教授）</w:t>
            </w:r>
          </w:p>
        </w:tc>
        <w:tc>
          <w:tcPr>
            <w:tcW w:w="1350" w:type="dxa"/>
            <w:vAlign w:val="center"/>
          </w:tcPr>
          <w:p>
            <w:pPr>
              <w:jc w:val="center"/>
              <w:rPr>
                <w:rFonts w:eastAsia="仿宋_GB2312"/>
                <w:sz w:val="24"/>
              </w:rPr>
            </w:pPr>
            <w:r>
              <w:rPr>
                <w:rFonts w:hint="eastAsia" w:eastAsia="仿宋_GB2312"/>
                <w:sz w:val="24"/>
              </w:rPr>
              <w:t>副高级</w:t>
            </w:r>
          </w:p>
          <w:p>
            <w:pPr>
              <w:jc w:val="center"/>
              <w:rPr>
                <w:rFonts w:eastAsia="仿宋_GB2312"/>
                <w:sz w:val="24"/>
              </w:rPr>
            </w:pPr>
            <w:r>
              <w:rPr>
                <w:rFonts w:hint="eastAsia" w:eastAsia="仿宋_GB2312"/>
                <w:sz w:val="24"/>
              </w:rPr>
              <w:t>（副教授）</w:t>
            </w:r>
          </w:p>
        </w:tc>
        <w:tc>
          <w:tcPr>
            <w:tcW w:w="758" w:type="dxa"/>
            <w:vAlign w:val="center"/>
          </w:tcPr>
          <w:p>
            <w:pPr>
              <w:jc w:val="center"/>
              <w:rPr>
                <w:rFonts w:eastAsia="仿宋_GB2312"/>
                <w:sz w:val="24"/>
              </w:rPr>
            </w:pPr>
            <w:r>
              <w:rPr>
                <w:rFonts w:hint="eastAsia" w:eastAsia="仿宋_GB2312"/>
                <w:sz w:val="24"/>
              </w:rPr>
              <w:t>中级</w:t>
            </w:r>
          </w:p>
        </w:tc>
        <w:tc>
          <w:tcPr>
            <w:tcW w:w="842" w:type="dxa"/>
            <w:vAlign w:val="center"/>
          </w:tcPr>
          <w:p>
            <w:pPr>
              <w:jc w:val="center"/>
              <w:rPr>
                <w:rFonts w:eastAsia="仿宋_GB2312"/>
                <w:sz w:val="24"/>
              </w:rPr>
            </w:pPr>
            <w:r>
              <w:rPr>
                <w:rFonts w:hint="eastAsia" w:eastAsia="仿宋_GB2312"/>
                <w:sz w:val="24"/>
              </w:rPr>
              <w:t>其他</w:t>
            </w:r>
          </w:p>
        </w:tc>
        <w:tc>
          <w:tcPr>
            <w:tcW w:w="775" w:type="dxa"/>
            <w:vAlign w:val="center"/>
          </w:tcPr>
          <w:p>
            <w:pPr>
              <w:jc w:val="center"/>
              <w:rPr>
                <w:rFonts w:eastAsia="仿宋_GB2312"/>
                <w:sz w:val="24"/>
              </w:rPr>
            </w:pPr>
            <w:r>
              <w:rPr>
                <w:rFonts w:hint="eastAsia" w:eastAsia="仿宋_GB2312"/>
                <w:sz w:val="24"/>
              </w:rPr>
              <w:t>高级技师</w:t>
            </w:r>
          </w:p>
        </w:tc>
        <w:tc>
          <w:tcPr>
            <w:tcW w:w="767" w:type="dxa"/>
            <w:vAlign w:val="center"/>
          </w:tcPr>
          <w:p>
            <w:pPr>
              <w:jc w:val="center"/>
              <w:rPr>
                <w:rFonts w:eastAsia="仿宋_GB2312"/>
                <w:sz w:val="24"/>
              </w:rPr>
            </w:pPr>
            <w:r>
              <w:rPr>
                <w:rFonts w:hint="eastAsia" w:eastAsia="仿宋_GB2312"/>
                <w:sz w:val="24"/>
              </w:rPr>
              <w:t>技师</w:t>
            </w:r>
          </w:p>
        </w:tc>
        <w:tc>
          <w:tcPr>
            <w:tcW w:w="825" w:type="dxa"/>
            <w:vAlign w:val="center"/>
          </w:tcPr>
          <w:p>
            <w:pPr>
              <w:spacing w:line="200" w:lineRule="exact"/>
              <w:jc w:val="center"/>
              <w:rPr>
                <w:rFonts w:eastAsia="仿宋_GB2312"/>
                <w:sz w:val="24"/>
              </w:rPr>
            </w:pPr>
            <w:r>
              <w:rPr>
                <w:rFonts w:hint="eastAsia" w:eastAsia="仿宋_GB2312"/>
                <w:sz w:val="24"/>
              </w:rPr>
              <w:t>高级</w:t>
            </w:r>
          </w:p>
          <w:p>
            <w:pPr>
              <w:spacing w:line="200" w:lineRule="exact"/>
              <w:jc w:val="center"/>
              <w:rPr>
                <w:rFonts w:eastAsia="仿宋_GB2312"/>
                <w:sz w:val="24"/>
              </w:rPr>
            </w:pPr>
            <w:r>
              <w:rPr>
                <w:rFonts w:hint="eastAsia" w:eastAsia="仿宋_GB2312"/>
                <w:sz w:val="24"/>
              </w:rPr>
              <w:t>技能</w:t>
            </w:r>
          </w:p>
        </w:tc>
        <w:tc>
          <w:tcPr>
            <w:tcW w:w="825" w:type="dxa"/>
            <w:vAlign w:val="center"/>
          </w:tcPr>
          <w:p>
            <w:pPr>
              <w:jc w:val="center"/>
              <w:rPr>
                <w:rFonts w:eastAsia="仿宋_GB2312"/>
                <w:sz w:val="24"/>
              </w:rPr>
            </w:pPr>
            <w:r>
              <w:rPr>
                <w:rFonts w:hint="eastAsia" w:eastAsia="仿宋_GB2312"/>
                <w:sz w:val="24"/>
              </w:rPr>
              <w:t>中级</w:t>
            </w:r>
          </w:p>
          <w:p>
            <w:pPr>
              <w:jc w:val="center"/>
              <w:rPr>
                <w:rFonts w:eastAsia="仿宋_GB2312"/>
                <w:sz w:val="24"/>
              </w:rPr>
            </w:pPr>
            <w:r>
              <w:rPr>
                <w:rFonts w:hint="eastAsia" w:eastAsia="仿宋_GB2312"/>
                <w:sz w:val="24"/>
              </w:rPr>
              <w:t>技能</w:t>
            </w:r>
          </w:p>
        </w:tc>
        <w:tc>
          <w:tcPr>
            <w:tcW w:w="733" w:type="dxa"/>
            <w:vAlign w:val="center"/>
          </w:tcPr>
          <w:p>
            <w:pPr>
              <w:jc w:val="center"/>
              <w:rPr>
                <w:rFonts w:eastAsia="仿宋_GB2312"/>
                <w:sz w:val="24"/>
              </w:rPr>
            </w:pPr>
            <w:r>
              <w:rPr>
                <w:rFonts w:hint="eastAsia" w:eastAsia="仿宋_GB2312"/>
                <w:sz w:val="24"/>
              </w:rPr>
              <w:t>其他</w:t>
            </w:r>
          </w:p>
        </w:tc>
        <w:tc>
          <w:tcPr>
            <w:tcW w:w="767"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公共课</w:t>
            </w:r>
          </w:p>
          <w:p>
            <w:pPr>
              <w:jc w:val="center"/>
              <w:rPr>
                <w:rFonts w:eastAsia="仿宋_GB2312"/>
                <w:sz w:val="24"/>
              </w:rPr>
            </w:pPr>
            <w:r>
              <w:rPr>
                <w:rFonts w:hint="eastAsia" w:eastAsia="仿宋_GB2312"/>
                <w:sz w:val="24"/>
              </w:rPr>
              <w:t>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技术理论课教师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实习指导教师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Align w:val="center"/>
          </w:tcPr>
          <w:p>
            <w:pPr>
              <w:jc w:val="center"/>
              <w:rPr>
                <w:rFonts w:eastAsia="仿宋_GB2312"/>
                <w:sz w:val="24"/>
              </w:rPr>
            </w:pPr>
            <w:r>
              <w:rPr>
                <w:rFonts w:hint="eastAsia" w:eastAsia="仿宋_GB2312"/>
                <w:sz w:val="24"/>
              </w:rPr>
              <w:t>一体化</w:t>
            </w:r>
          </w:p>
          <w:p>
            <w:pPr>
              <w:jc w:val="center"/>
              <w:rPr>
                <w:rFonts w:eastAsia="仿宋_GB2312"/>
                <w:sz w:val="24"/>
              </w:rPr>
            </w:pPr>
            <w:r>
              <w:rPr>
                <w:rFonts w:hint="eastAsia" w:eastAsia="仿宋_GB2312"/>
                <w:sz w:val="24"/>
              </w:rPr>
              <w:t>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99" w:type="dxa"/>
            <w:vAlign w:val="center"/>
          </w:tcPr>
          <w:p>
            <w:pPr>
              <w:jc w:val="center"/>
              <w:rPr>
                <w:rFonts w:eastAsia="仿宋_GB2312"/>
                <w:sz w:val="24"/>
              </w:rPr>
            </w:pPr>
            <w:r>
              <w:rPr>
                <w:rFonts w:hint="eastAsia" w:eastAsia="仿宋_GB2312"/>
                <w:sz w:val="24"/>
              </w:rPr>
              <w:t>合</w:t>
            </w:r>
            <w:r>
              <w:rPr>
                <w:rFonts w:eastAsia="仿宋_GB2312"/>
                <w:sz w:val="24"/>
              </w:rPr>
              <w:t xml:space="preserve">  </w:t>
            </w:r>
            <w:r>
              <w:rPr>
                <w:rFonts w:hint="eastAsia" w:eastAsia="仿宋_GB2312"/>
                <w:sz w:val="24"/>
              </w:rPr>
              <w:t>计</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bl>
    <w:p/>
    <w:p>
      <w:pPr>
        <w:jc w:val="center"/>
        <w:rPr>
          <w:rFonts w:eastAsia="华文仿宋"/>
          <w:b/>
          <w:sz w:val="24"/>
        </w:rPr>
      </w:pPr>
      <w:r>
        <w:rPr>
          <w:rFonts w:hint="eastAsia" w:eastAsia="华文仿宋"/>
          <w:b/>
          <w:sz w:val="24"/>
        </w:rPr>
        <w:t>预备技师（技师）专业教师情况表（此表可续）</w:t>
      </w:r>
    </w:p>
    <w:p>
      <w:pPr>
        <w:jc w:val="left"/>
        <w:rPr>
          <w:rFonts w:eastAsia="仿宋_GB2312"/>
          <w:b/>
          <w:sz w:val="24"/>
        </w:rPr>
      </w:pPr>
      <w:r>
        <w:rPr>
          <w:rFonts w:hint="eastAsia" w:eastAsia="仿宋_GB2312"/>
          <w:sz w:val="24"/>
        </w:rPr>
        <w:t>拟设预备技师（技师）专业名称：</w:t>
      </w:r>
    </w:p>
    <w:tbl>
      <w:tblPr>
        <w:tblStyle w:val="8"/>
        <w:tblW w:w="13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401"/>
        <w:gridCol w:w="763"/>
        <w:gridCol w:w="982"/>
        <w:gridCol w:w="1122"/>
        <w:gridCol w:w="2375"/>
        <w:gridCol w:w="1400"/>
        <w:gridCol w:w="1163"/>
        <w:gridCol w:w="181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9" w:type="dxa"/>
            <w:vAlign w:val="center"/>
          </w:tcPr>
          <w:p>
            <w:pPr>
              <w:jc w:val="center"/>
              <w:rPr>
                <w:rFonts w:eastAsia="仿宋_GB2312"/>
                <w:sz w:val="24"/>
              </w:rPr>
            </w:pPr>
            <w:r>
              <w:rPr>
                <w:rFonts w:hint="eastAsia" w:eastAsia="仿宋_GB2312"/>
                <w:sz w:val="24"/>
              </w:rPr>
              <w:t>序号</w:t>
            </w:r>
          </w:p>
        </w:tc>
        <w:tc>
          <w:tcPr>
            <w:tcW w:w="1401" w:type="dxa"/>
            <w:vAlign w:val="center"/>
          </w:tcPr>
          <w:p>
            <w:pPr>
              <w:jc w:val="center"/>
              <w:rPr>
                <w:rFonts w:eastAsia="仿宋_GB2312"/>
                <w:sz w:val="24"/>
              </w:rPr>
            </w:pPr>
            <w:r>
              <w:rPr>
                <w:rFonts w:hint="eastAsia" w:eastAsia="仿宋_GB2312"/>
                <w:sz w:val="24"/>
              </w:rPr>
              <w:t>教师姓名</w:t>
            </w:r>
          </w:p>
        </w:tc>
        <w:tc>
          <w:tcPr>
            <w:tcW w:w="763" w:type="dxa"/>
            <w:vAlign w:val="center"/>
          </w:tcPr>
          <w:p>
            <w:pPr>
              <w:jc w:val="center"/>
              <w:rPr>
                <w:rFonts w:eastAsia="仿宋_GB2312"/>
                <w:sz w:val="24"/>
              </w:rPr>
            </w:pPr>
            <w:r>
              <w:rPr>
                <w:rFonts w:hint="eastAsia" w:eastAsia="仿宋_GB2312"/>
                <w:sz w:val="24"/>
              </w:rPr>
              <w:t>年龄</w:t>
            </w:r>
          </w:p>
        </w:tc>
        <w:tc>
          <w:tcPr>
            <w:tcW w:w="982" w:type="dxa"/>
            <w:vAlign w:val="center"/>
          </w:tcPr>
          <w:p>
            <w:pPr>
              <w:jc w:val="center"/>
              <w:rPr>
                <w:rFonts w:eastAsia="仿宋_GB2312"/>
                <w:sz w:val="24"/>
              </w:rPr>
            </w:pPr>
            <w:r>
              <w:rPr>
                <w:rFonts w:hint="eastAsia" w:eastAsia="仿宋_GB2312"/>
                <w:sz w:val="24"/>
              </w:rPr>
              <w:t>学历</w:t>
            </w:r>
          </w:p>
        </w:tc>
        <w:tc>
          <w:tcPr>
            <w:tcW w:w="1122" w:type="dxa"/>
            <w:vAlign w:val="center"/>
          </w:tcPr>
          <w:p>
            <w:pPr>
              <w:jc w:val="center"/>
              <w:rPr>
                <w:rFonts w:eastAsia="仿宋_GB2312"/>
                <w:sz w:val="24"/>
              </w:rPr>
            </w:pPr>
            <w:r>
              <w:rPr>
                <w:rFonts w:hint="eastAsia" w:eastAsia="仿宋_GB2312"/>
                <w:sz w:val="24"/>
              </w:rPr>
              <w:t>职称</w:t>
            </w:r>
          </w:p>
        </w:tc>
        <w:tc>
          <w:tcPr>
            <w:tcW w:w="2375" w:type="dxa"/>
            <w:vAlign w:val="center"/>
          </w:tcPr>
          <w:p>
            <w:pPr>
              <w:jc w:val="center"/>
              <w:rPr>
                <w:rFonts w:eastAsia="仿宋_GB2312"/>
                <w:sz w:val="24"/>
              </w:rPr>
            </w:pPr>
            <w:r>
              <w:rPr>
                <w:rFonts w:hint="eastAsia" w:eastAsia="仿宋_GB2312"/>
                <w:sz w:val="24"/>
              </w:rPr>
              <w:t>职业资格（技能等级）名称及等级</w:t>
            </w:r>
          </w:p>
        </w:tc>
        <w:tc>
          <w:tcPr>
            <w:tcW w:w="1400" w:type="dxa"/>
            <w:vAlign w:val="center"/>
          </w:tcPr>
          <w:p>
            <w:pPr>
              <w:jc w:val="center"/>
              <w:rPr>
                <w:rFonts w:eastAsia="仿宋_GB2312"/>
                <w:sz w:val="24"/>
              </w:rPr>
            </w:pPr>
            <w:r>
              <w:rPr>
                <w:rFonts w:hint="eastAsia" w:eastAsia="仿宋_GB2312"/>
                <w:sz w:val="24"/>
              </w:rPr>
              <w:t>所任课程</w:t>
            </w:r>
          </w:p>
        </w:tc>
        <w:tc>
          <w:tcPr>
            <w:tcW w:w="1163" w:type="dxa"/>
            <w:vAlign w:val="center"/>
          </w:tcPr>
          <w:p>
            <w:pPr>
              <w:jc w:val="center"/>
              <w:rPr>
                <w:rFonts w:eastAsia="仿宋_GB2312"/>
                <w:sz w:val="24"/>
              </w:rPr>
            </w:pPr>
            <w:r>
              <w:rPr>
                <w:rFonts w:hint="eastAsia" w:eastAsia="仿宋_GB2312"/>
                <w:sz w:val="24"/>
              </w:rPr>
              <w:t>专</w:t>
            </w:r>
            <w:r>
              <w:rPr>
                <w:rFonts w:eastAsia="仿宋_GB2312"/>
                <w:sz w:val="24"/>
              </w:rPr>
              <w:t>/</w:t>
            </w:r>
            <w:r>
              <w:rPr>
                <w:rFonts w:hint="eastAsia" w:eastAsia="仿宋_GB2312"/>
                <w:sz w:val="24"/>
              </w:rPr>
              <w:t>兼职</w:t>
            </w:r>
          </w:p>
        </w:tc>
        <w:tc>
          <w:tcPr>
            <w:tcW w:w="1818" w:type="dxa"/>
            <w:vAlign w:val="center"/>
          </w:tcPr>
          <w:p>
            <w:pPr>
              <w:widowControl/>
              <w:spacing w:line="360" w:lineRule="exact"/>
              <w:jc w:val="center"/>
              <w:rPr>
                <w:rFonts w:eastAsia="仿宋_GB2312"/>
                <w:sz w:val="24"/>
              </w:rPr>
            </w:pPr>
            <w:r>
              <w:rPr>
                <w:rFonts w:hint="eastAsia" w:eastAsia="仿宋_GB2312"/>
                <w:sz w:val="24"/>
              </w:rPr>
              <w:t>有无企业</w:t>
            </w:r>
          </w:p>
          <w:p>
            <w:pPr>
              <w:jc w:val="center"/>
              <w:rPr>
                <w:rFonts w:eastAsia="仿宋_GB2312"/>
                <w:sz w:val="24"/>
              </w:rPr>
            </w:pPr>
            <w:r>
              <w:rPr>
                <w:rFonts w:hint="eastAsia" w:eastAsia="仿宋_GB2312"/>
                <w:sz w:val="24"/>
              </w:rPr>
              <w:t>实践经历</w:t>
            </w:r>
          </w:p>
        </w:tc>
        <w:tc>
          <w:tcPr>
            <w:tcW w:w="2054" w:type="dxa"/>
            <w:vAlign w:val="center"/>
          </w:tcPr>
          <w:p>
            <w:pPr>
              <w:widowControl/>
              <w:spacing w:line="360" w:lineRule="exact"/>
              <w:jc w:val="center"/>
              <w:rPr>
                <w:rFonts w:eastAsia="仿宋_GB2312"/>
                <w:sz w:val="24"/>
              </w:rPr>
            </w:pPr>
            <w:r>
              <w:rPr>
                <w:rFonts w:hint="eastAsia" w:eastAsia="仿宋_GB2312"/>
                <w:sz w:val="24"/>
              </w:rPr>
              <w:t>是否承担</w:t>
            </w:r>
          </w:p>
          <w:p>
            <w:pPr>
              <w:widowControl/>
              <w:spacing w:line="360" w:lineRule="exact"/>
              <w:jc w:val="center"/>
              <w:rPr>
                <w:rFonts w:eastAsia="仿宋_GB2312"/>
                <w:sz w:val="24"/>
              </w:rPr>
            </w:pPr>
            <w:r>
              <w:rPr>
                <w:rFonts w:hint="eastAsia" w:eastAsia="仿宋_GB2312"/>
                <w:sz w:val="24"/>
              </w:rPr>
              <w:t>实习实训教学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bl>
    <w:p>
      <w:pPr>
        <w:spacing w:line="600" w:lineRule="exact"/>
        <w:jc w:val="left"/>
        <w:rPr>
          <w:rFonts w:eastAsia="仿宋_GB2312"/>
          <w:bCs/>
          <w:szCs w:val="21"/>
        </w:rPr>
        <w:sectPr>
          <w:type w:val="nextColumn"/>
          <w:pgSz w:w="16838" w:h="11906" w:orient="landscape"/>
          <w:pgMar w:top="1588" w:right="1021" w:bottom="1588" w:left="1134" w:header="851" w:footer="1134" w:gutter="0"/>
          <w:cols w:space="720" w:num="1"/>
          <w:docGrid w:linePitch="312" w:charSpace="0"/>
        </w:sectPr>
      </w:pPr>
    </w:p>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355"/>
        <w:gridCol w:w="3506"/>
        <w:gridCol w:w="935"/>
        <w:gridCol w:w="517"/>
        <w:gridCol w:w="413"/>
        <w:gridCol w:w="113"/>
        <w:gridCol w:w="821"/>
        <w:gridCol w:w="938"/>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6"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6"/>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07"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425" w:hRule="atLeast"/>
          <w:jc w:val="center"/>
        </w:trPr>
        <w:tc>
          <w:tcPr>
            <w:tcW w:w="5043" w:type="dxa"/>
            <w:gridSpan w:val="3"/>
            <w:tcBorders>
              <w:top w:val="nil"/>
              <w:left w:val="nil"/>
            </w:tcBorders>
            <w:vAlign w:val="center"/>
          </w:tcPr>
          <w:p>
            <w:pPr>
              <w:spacing w:line="300" w:lineRule="exact"/>
              <w:rPr>
                <w:rFonts w:eastAsia="华文仿宋"/>
                <w:b/>
                <w:szCs w:val="21"/>
              </w:rPr>
            </w:pPr>
            <w:r>
              <w:rPr>
                <w:rFonts w:eastAsia="华文仿宋"/>
                <w:b/>
                <w:bCs/>
                <w:sz w:val="32"/>
                <w:szCs w:val="32"/>
              </w:rPr>
              <w:t>2–13</w:t>
            </w:r>
            <w:r>
              <w:rPr>
                <w:rFonts w:hint="eastAsia" w:eastAsia="华文仿宋"/>
                <w:b/>
                <w:bCs/>
                <w:sz w:val="32"/>
                <w:szCs w:val="32"/>
              </w:rPr>
              <w:t>办学经费（</w:t>
            </w:r>
            <w:r>
              <w:rPr>
                <w:rFonts w:eastAsia="华文仿宋"/>
                <w:b/>
                <w:bCs/>
                <w:sz w:val="32"/>
                <w:szCs w:val="32"/>
              </w:rPr>
              <w:t xml:space="preserve"> 30 </w:t>
            </w:r>
            <w:r>
              <w:rPr>
                <w:rFonts w:hint="eastAsia" w:eastAsia="华文仿宋"/>
                <w:b/>
                <w:bCs/>
                <w:sz w:val="32"/>
                <w:szCs w:val="32"/>
              </w:rPr>
              <w:t>分）</w:t>
            </w:r>
          </w:p>
        </w:tc>
        <w:tc>
          <w:tcPr>
            <w:tcW w:w="945" w:type="dxa"/>
            <w:vAlign w:val="center"/>
          </w:tcPr>
          <w:p>
            <w:pPr>
              <w:spacing w:line="300" w:lineRule="exact"/>
              <w:rPr>
                <w:rFonts w:eastAsia="仿宋_GB2312"/>
                <w:szCs w:val="21"/>
              </w:rPr>
            </w:pPr>
            <w:r>
              <w:rPr>
                <w:rFonts w:hint="eastAsia" w:eastAsia="仿宋_GB2312"/>
                <w:szCs w:val="21"/>
              </w:rPr>
              <w:t>自评分</w:t>
            </w:r>
          </w:p>
        </w:tc>
        <w:tc>
          <w:tcPr>
            <w:tcW w:w="945" w:type="dxa"/>
            <w:gridSpan w:val="2"/>
            <w:vAlign w:val="center"/>
          </w:tcPr>
          <w:p>
            <w:pPr>
              <w:spacing w:line="300" w:lineRule="exact"/>
              <w:rPr>
                <w:rFonts w:eastAsia="仿宋_GB2312"/>
                <w:szCs w:val="21"/>
              </w:rPr>
            </w:pPr>
          </w:p>
        </w:tc>
        <w:tc>
          <w:tcPr>
            <w:tcW w:w="945" w:type="dxa"/>
            <w:gridSpan w:val="2"/>
            <w:vAlign w:val="center"/>
          </w:tcPr>
          <w:p>
            <w:pPr>
              <w:spacing w:line="300" w:lineRule="exact"/>
              <w:rPr>
                <w:rFonts w:eastAsia="仿宋_GB2312"/>
                <w:szCs w:val="21"/>
              </w:rPr>
            </w:pPr>
            <w:r>
              <w:rPr>
                <w:rFonts w:hint="eastAsia" w:eastAsia="仿宋_GB2312"/>
                <w:szCs w:val="21"/>
              </w:rPr>
              <w:t>省评分</w:t>
            </w:r>
          </w:p>
        </w:tc>
        <w:tc>
          <w:tcPr>
            <w:tcW w:w="945"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2798" w:hRule="atLeast"/>
          <w:jc w:val="center"/>
        </w:trPr>
        <w:tc>
          <w:tcPr>
            <w:tcW w:w="8823" w:type="dxa"/>
            <w:gridSpan w:val="9"/>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sz w:val="24"/>
              </w:rPr>
              <w:t>应具有与培养层次、培养规模相适应的日常运行、基本建设、设备购置、师资培训等稳定可靠的办学经费保障，办学经费（含生均经费等）标准不低于当地同类院校标准。</w:t>
            </w:r>
          </w:p>
          <w:p>
            <w:pPr>
              <w:spacing w:line="300" w:lineRule="exact"/>
              <w:ind w:firstLine="420" w:firstLineChars="200"/>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4084" w:hRule="atLeast"/>
          <w:jc w:val="center"/>
        </w:trPr>
        <w:tc>
          <w:tcPr>
            <w:tcW w:w="8823" w:type="dxa"/>
            <w:gridSpan w:val="9"/>
          </w:tcPr>
          <w:p>
            <w:pPr>
              <w:spacing w:line="300" w:lineRule="exact"/>
              <w:ind w:left="2"/>
              <w:rPr>
                <w:rFonts w:eastAsia="仿宋_GB2312"/>
                <w:b/>
                <w:sz w:val="24"/>
              </w:rPr>
            </w:pPr>
            <w:r>
              <w:rPr>
                <w:rFonts w:hint="eastAsia" w:eastAsia="仿宋_GB2312"/>
                <w:b/>
                <w:sz w:val="24"/>
              </w:rPr>
              <w:t>评分办法（满分</w:t>
            </w:r>
            <w:r>
              <w:rPr>
                <w:rFonts w:eastAsia="仿宋_GB2312"/>
                <w:b/>
                <w:sz w:val="24"/>
              </w:rPr>
              <w:t xml:space="preserve"> 30 </w:t>
            </w:r>
            <w:r>
              <w:rPr>
                <w:rFonts w:hint="eastAsia" w:eastAsia="仿宋_GB2312"/>
                <w:b/>
                <w:sz w:val="24"/>
              </w:rPr>
              <w:t>分）</w:t>
            </w:r>
          </w:p>
          <w:p>
            <w:pPr>
              <w:pStyle w:val="11"/>
              <w:tabs>
                <w:tab w:val="left" w:pos="3556"/>
              </w:tabs>
              <w:spacing w:line="300" w:lineRule="exact"/>
              <w:ind w:firstLine="480" w:firstLineChars="0"/>
              <w:rPr>
                <w:rFonts w:eastAsia="仿宋_GB2312"/>
                <w:sz w:val="24"/>
              </w:rPr>
            </w:pPr>
            <w:r>
              <w:rPr>
                <w:rFonts w:hint="eastAsia" w:ascii="宋体" w:hAnsi="宋体" w:cs="宋体"/>
                <w:sz w:val="24"/>
              </w:rPr>
              <w:t>①</w:t>
            </w:r>
            <w:r>
              <w:rPr>
                <w:rFonts w:hint="eastAsia" w:eastAsia="仿宋_GB2312"/>
                <w:sz w:val="24"/>
              </w:rPr>
              <w:t>与办学层次、培养规模相适应的日常运行经费来源稳定，确保办学的正常运行，教学常规费占总经费的</w:t>
            </w:r>
            <w:r>
              <w:rPr>
                <w:rFonts w:eastAsia="仿宋_GB2312"/>
                <w:sz w:val="24"/>
              </w:rPr>
              <w:t>20%</w:t>
            </w:r>
            <w:r>
              <w:rPr>
                <w:rFonts w:hint="eastAsia" w:eastAsia="仿宋_GB2312"/>
                <w:sz w:val="24"/>
              </w:rPr>
              <w:t>以上，计</w:t>
            </w:r>
            <w:r>
              <w:rPr>
                <w:rFonts w:eastAsia="仿宋_GB2312"/>
                <w:sz w:val="24"/>
              </w:rPr>
              <w:t>15</w:t>
            </w:r>
            <w:r>
              <w:rPr>
                <w:rFonts w:hint="eastAsia" w:eastAsia="仿宋_GB2312"/>
                <w:sz w:val="24"/>
              </w:rPr>
              <w:t>分。否则酌情扣</w:t>
            </w:r>
            <w:r>
              <w:rPr>
                <w:rFonts w:eastAsia="仿宋_GB2312"/>
                <w:sz w:val="24"/>
              </w:rPr>
              <w:t>2-10</w:t>
            </w:r>
            <w:r>
              <w:rPr>
                <w:rFonts w:hint="eastAsia" w:eastAsia="仿宋_GB2312"/>
                <w:sz w:val="24"/>
              </w:rPr>
              <w:t>分。</w:t>
            </w:r>
          </w:p>
          <w:p>
            <w:pPr>
              <w:pStyle w:val="11"/>
              <w:tabs>
                <w:tab w:val="left" w:pos="3556"/>
              </w:tabs>
              <w:spacing w:line="300" w:lineRule="exact"/>
              <w:ind w:firstLine="480"/>
              <w:rPr>
                <w:rFonts w:eastAsia="仿宋_GB2312"/>
                <w:sz w:val="24"/>
              </w:rPr>
            </w:pPr>
            <w:r>
              <w:rPr>
                <w:rFonts w:hint="eastAsia" w:ascii="宋体" w:hAnsi="宋体" w:cs="宋体"/>
                <w:sz w:val="24"/>
              </w:rPr>
              <w:t>②</w:t>
            </w:r>
            <w:r>
              <w:rPr>
                <w:rFonts w:hint="eastAsia" w:eastAsia="仿宋_GB2312"/>
                <w:sz w:val="24"/>
              </w:rPr>
              <w:t>基本建设经费、设备购置经费有保障，计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1"/>
              <w:tabs>
                <w:tab w:val="left" w:pos="3556"/>
              </w:tabs>
              <w:spacing w:line="300" w:lineRule="exact"/>
              <w:ind w:firstLine="480" w:firstLineChars="0"/>
              <w:rPr>
                <w:rFonts w:eastAsia="仿宋_GB2312"/>
                <w:sz w:val="24"/>
              </w:rPr>
            </w:pPr>
            <w:r>
              <w:rPr>
                <w:rFonts w:hint="eastAsia" w:ascii="宋体" w:hAnsi="宋体" w:cs="宋体"/>
                <w:sz w:val="24"/>
              </w:rPr>
              <w:t>③</w:t>
            </w:r>
            <w:r>
              <w:rPr>
                <w:rFonts w:hint="eastAsia" w:eastAsia="仿宋_GB2312"/>
                <w:sz w:val="24"/>
              </w:rPr>
              <w:t>师资培训经费有保障，计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1"/>
              <w:tabs>
                <w:tab w:val="left" w:pos="3556"/>
              </w:tabs>
              <w:spacing w:line="300" w:lineRule="exact"/>
              <w:ind w:firstLine="480"/>
              <w:rPr>
                <w:rFonts w:eastAsia="仿宋_GB2312"/>
                <w:sz w:val="24"/>
              </w:rPr>
            </w:pPr>
            <w:r>
              <w:rPr>
                <w:rFonts w:hint="eastAsia" w:ascii="宋体" w:hAnsi="宋体" w:cs="宋体"/>
                <w:sz w:val="24"/>
              </w:rPr>
              <w:t>④</w:t>
            </w:r>
            <w:r>
              <w:rPr>
                <w:rFonts w:hint="eastAsia" w:eastAsia="仿宋_GB2312"/>
                <w:sz w:val="24"/>
              </w:rPr>
              <w:t>办学经费（含生均经费等）标准不低于当地同类院校标准，计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2795" w:hRule="atLeast"/>
          <w:jc w:val="center"/>
        </w:trPr>
        <w:tc>
          <w:tcPr>
            <w:tcW w:w="8823" w:type="dxa"/>
            <w:gridSpan w:val="9"/>
          </w:tcPr>
          <w:p>
            <w:pPr>
              <w:spacing w:line="300" w:lineRule="exact"/>
              <w:ind w:left="2"/>
              <w:rPr>
                <w:rFonts w:eastAsia="仿宋_GB2312"/>
                <w:sz w:val="24"/>
              </w:rPr>
            </w:pPr>
            <w:r>
              <w:rPr>
                <w:rFonts w:hint="eastAsia" w:eastAsia="仿宋_GB2312"/>
                <w:b/>
                <w:sz w:val="24"/>
              </w:rPr>
              <w:t>备查材料及考核内容</w:t>
            </w:r>
          </w:p>
          <w:p>
            <w:pPr>
              <w:tabs>
                <w:tab w:val="left" w:pos="3556"/>
              </w:tabs>
              <w:spacing w:line="300" w:lineRule="exact"/>
              <w:ind w:left="2" w:firstLine="535" w:firstLineChars="223"/>
              <w:rPr>
                <w:rFonts w:eastAsia="仿宋_GB2312"/>
                <w:sz w:val="24"/>
              </w:rPr>
            </w:pPr>
            <w:r>
              <w:rPr>
                <w:rFonts w:hint="eastAsia" w:ascii="宋体" w:hAnsi="宋体" w:cs="宋体"/>
                <w:sz w:val="24"/>
              </w:rPr>
              <w:t>①</w:t>
            </w:r>
            <w:r>
              <w:rPr>
                <w:rFonts w:hint="eastAsia" w:eastAsia="仿宋_GB2312"/>
                <w:sz w:val="24"/>
              </w:rPr>
              <w:t>学校办学经费来源文件和相关材料；能确保办学正常运行的分析说明报告如</w:t>
            </w:r>
            <w:r>
              <w:rPr>
                <w:rFonts w:eastAsia="仿宋_GB2312"/>
                <w:sz w:val="24"/>
              </w:rPr>
              <w:t>年度经费预算报告、决算报告、财务审计报告</w:t>
            </w:r>
            <w:r>
              <w:rPr>
                <w:rFonts w:hint="eastAsia" w:eastAsia="仿宋_GB2312"/>
                <w:sz w:val="24"/>
              </w:rPr>
              <w:t>等。</w:t>
            </w:r>
          </w:p>
          <w:p>
            <w:pPr>
              <w:tabs>
                <w:tab w:val="left" w:pos="3556"/>
              </w:tabs>
              <w:spacing w:line="300" w:lineRule="exact"/>
              <w:ind w:left="2" w:firstLine="535" w:firstLineChars="223"/>
              <w:rPr>
                <w:rFonts w:eastAsia="仿宋_GB2312"/>
                <w:sz w:val="24"/>
              </w:rPr>
            </w:pPr>
            <w:r>
              <w:rPr>
                <w:rFonts w:hint="eastAsia" w:ascii="宋体" w:hAnsi="宋体" w:cs="宋体"/>
                <w:sz w:val="24"/>
              </w:rPr>
              <w:t>②</w:t>
            </w:r>
            <w:r>
              <w:rPr>
                <w:rFonts w:hint="eastAsia" w:eastAsia="仿宋_GB2312"/>
                <w:sz w:val="24"/>
              </w:rPr>
              <w:t>基本建设经费来源佐证材料；设备购置经费来源材料，购置清单、入库清单、相关财务台账等。</w:t>
            </w:r>
          </w:p>
          <w:p>
            <w:pPr>
              <w:tabs>
                <w:tab w:val="left" w:pos="3556"/>
              </w:tabs>
              <w:spacing w:line="300" w:lineRule="exact"/>
              <w:ind w:left="2" w:firstLine="535" w:firstLineChars="223"/>
              <w:rPr>
                <w:rFonts w:eastAsia="仿宋_GB2312"/>
                <w:sz w:val="24"/>
              </w:rPr>
            </w:pPr>
            <w:r>
              <w:rPr>
                <w:rFonts w:hint="eastAsia" w:ascii="宋体" w:hAnsi="宋体" w:cs="宋体"/>
                <w:sz w:val="24"/>
              </w:rPr>
              <w:t>③</w:t>
            </w:r>
            <w:r>
              <w:rPr>
                <w:rFonts w:hint="eastAsia" w:eastAsia="仿宋_GB2312"/>
                <w:sz w:val="24"/>
              </w:rPr>
              <w:t>师资培训经费来源的相关材料；有关保障文件；用于师资培养的有关财务支付凭证等材料。</w:t>
            </w:r>
          </w:p>
          <w:p>
            <w:pPr>
              <w:tabs>
                <w:tab w:val="left" w:pos="3556"/>
              </w:tabs>
              <w:spacing w:line="300" w:lineRule="exact"/>
              <w:ind w:left="2" w:firstLine="535" w:firstLineChars="223"/>
              <w:rPr>
                <w:rFonts w:eastAsia="仿宋_GB2312"/>
                <w:sz w:val="24"/>
              </w:rPr>
            </w:pPr>
            <w:r>
              <w:rPr>
                <w:rFonts w:hint="eastAsia" w:ascii="宋体" w:hAnsi="宋体" w:cs="宋体"/>
                <w:sz w:val="24"/>
              </w:rPr>
              <w:t>④</w:t>
            </w:r>
            <w:r>
              <w:rPr>
                <w:rFonts w:hint="eastAsia" w:eastAsia="仿宋_GB2312"/>
                <w:sz w:val="24"/>
              </w:rPr>
              <w:t>学校办学经费标准和生均经费标准等材料；当地同类院校办学经费标准和生均经费标准材料等。</w:t>
            </w: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10055" w:hRule="atLeast"/>
          <w:jc w:val="center"/>
        </w:trPr>
        <w:tc>
          <w:tcPr>
            <w:tcW w:w="1471"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042" w:type="dxa"/>
            <w:gridSpan w:val="3"/>
          </w:tcPr>
          <w:p>
            <w:pPr>
              <w:spacing w:line="300" w:lineRule="exact"/>
              <w:rPr>
                <w:rFonts w:eastAsia="仿宋_GB2312"/>
                <w:kern w:val="0"/>
                <w:sz w:val="24"/>
              </w:rPr>
            </w:pPr>
            <w:r>
              <w:rPr>
                <w:rFonts w:hint="eastAsia" w:eastAsia="仿宋_GB2312"/>
                <w:kern w:val="0"/>
                <w:sz w:val="24"/>
              </w:rPr>
              <w:t>学校自查自评意见</w:t>
            </w:r>
          </w:p>
        </w:tc>
        <w:tc>
          <w:tcPr>
            <w:tcW w:w="231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2" w:type="dxa"/>
          <w:trHeight w:val="2818" w:hRule="atLeast"/>
          <w:jc w:val="center"/>
        </w:trPr>
        <w:tc>
          <w:tcPr>
            <w:tcW w:w="1471"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042"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31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jc w:val="center"/>
      </w:pPr>
    </w:p>
    <w:p>
      <w:pPr>
        <w:jc w:val="cente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
        <w:gridCol w:w="1097"/>
        <w:gridCol w:w="4368"/>
        <w:gridCol w:w="910"/>
        <w:gridCol w:w="547"/>
        <w:gridCol w:w="359"/>
        <w:gridCol w:w="913"/>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592" w:type="dxa"/>
            <w:gridSpan w:val="3"/>
            <w:tcBorders>
              <w:top w:val="nil"/>
              <w:left w:val="nil"/>
            </w:tcBorders>
            <w:vAlign w:val="center"/>
          </w:tcPr>
          <w:p>
            <w:pPr>
              <w:spacing w:line="300" w:lineRule="exact"/>
              <w:rPr>
                <w:rFonts w:eastAsia="华文仿宋"/>
                <w:b/>
                <w:sz w:val="32"/>
                <w:szCs w:val="32"/>
              </w:rPr>
            </w:pPr>
            <w:r>
              <w:rPr>
                <w:rFonts w:eastAsia="华文仿宋"/>
                <w:b/>
                <w:bCs/>
                <w:sz w:val="32"/>
                <w:szCs w:val="32"/>
              </w:rPr>
              <w:t>3–14</w:t>
            </w:r>
            <w:r>
              <w:rPr>
                <w:rFonts w:hint="eastAsia" w:eastAsia="华文仿宋"/>
                <w:b/>
                <w:bCs/>
                <w:sz w:val="32"/>
                <w:szCs w:val="32"/>
              </w:rPr>
              <w:t>管理体系（</w:t>
            </w:r>
            <w:r>
              <w:rPr>
                <w:rFonts w:eastAsia="华文仿宋"/>
                <w:b/>
                <w:bCs/>
                <w:sz w:val="32"/>
                <w:szCs w:val="32"/>
              </w:rPr>
              <w:t>20</w:t>
            </w:r>
            <w:r>
              <w:rPr>
                <w:rFonts w:hint="eastAsia" w:eastAsia="华文仿宋"/>
                <w:b/>
                <w:bCs/>
                <w:sz w:val="32"/>
                <w:szCs w:val="32"/>
              </w:rPr>
              <w:t>分）</w:t>
            </w:r>
          </w:p>
        </w:tc>
        <w:tc>
          <w:tcPr>
            <w:tcW w:w="921" w:type="dxa"/>
            <w:vAlign w:val="center"/>
          </w:tcPr>
          <w:p>
            <w:pPr>
              <w:spacing w:line="300" w:lineRule="exact"/>
              <w:rPr>
                <w:rFonts w:eastAsia="仿宋_GB2312"/>
                <w:szCs w:val="21"/>
              </w:rPr>
            </w:pPr>
            <w:r>
              <w:rPr>
                <w:rFonts w:hint="eastAsia" w:eastAsia="仿宋_GB2312"/>
                <w:szCs w:val="21"/>
              </w:rPr>
              <w:t>自评分</w:t>
            </w:r>
          </w:p>
        </w:tc>
        <w:tc>
          <w:tcPr>
            <w:tcW w:w="921" w:type="dxa"/>
            <w:gridSpan w:val="2"/>
            <w:vAlign w:val="center"/>
          </w:tcPr>
          <w:p>
            <w:pPr>
              <w:spacing w:line="300" w:lineRule="exact"/>
              <w:rPr>
                <w:rFonts w:eastAsia="仿宋_GB2312"/>
                <w:szCs w:val="21"/>
              </w:rPr>
            </w:pPr>
          </w:p>
        </w:tc>
        <w:tc>
          <w:tcPr>
            <w:tcW w:w="921" w:type="dxa"/>
            <w:vAlign w:val="center"/>
          </w:tcPr>
          <w:p>
            <w:pPr>
              <w:spacing w:line="300" w:lineRule="exact"/>
              <w:rPr>
                <w:rFonts w:eastAsia="仿宋_GB2312"/>
                <w:szCs w:val="21"/>
              </w:rPr>
            </w:pPr>
            <w:r>
              <w:rPr>
                <w:rFonts w:hint="eastAsia" w:eastAsia="仿宋_GB2312"/>
                <w:szCs w:val="21"/>
              </w:rPr>
              <w:t>省评分</w:t>
            </w:r>
          </w:p>
        </w:tc>
        <w:tc>
          <w:tcPr>
            <w:tcW w:w="92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9276" w:type="dxa"/>
            <w:gridSpan w:val="8"/>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技师学院内设机构设置合理，部门职能和岗位职责明确清晰；规章制度健全，质量管理体系运行有效，管理和服务规范。</w:t>
            </w:r>
          </w:p>
          <w:p>
            <w:pPr>
              <w:tabs>
                <w:tab w:val="left" w:pos="3690"/>
              </w:tabs>
              <w:rPr>
                <w:rFonts w:eastAsia="仿宋_GB2312"/>
                <w:sz w:val="24"/>
              </w:rPr>
            </w:pPr>
          </w:p>
          <w:p>
            <w:pPr>
              <w:tabs>
                <w:tab w:val="left" w:pos="3690"/>
              </w:tabs>
              <w:rPr>
                <w:rFonts w:eastAsia="仿宋_GB2312"/>
                <w:sz w:val="24"/>
              </w:rPr>
            </w:pPr>
          </w:p>
          <w:p>
            <w:pPr>
              <w:tabs>
                <w:tab w:val="left" w:pos="3690"/>
              </w:tabs>
              <w:rPr>
                <w:rFonts w:eastAsia="仿宋_GB2312"/>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9" w:hRule="atLeast"/>
          <w:jc w:val="center"/>
        </w:trPr>
        <w:tc>
          <w:tcPr>
            <w:tcW w:w="9276" w:type="dxa"/>
            <w:gridSpan w:val="8"/>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学院内设机构设置合理，计</w:t>
            </w:r>
            <w:r>
              <w:rPr>
                <w:rFonts w:eastAsia="仿宋_GB2312"/>
                <w:bCs/>
                <w:sz w:val="24"/>
              </w:rPr>
              <w:t>5</w:t>
            </w:r>
            <w:r>
              <w:rPr>
                <w:rFonts w:hint="eastAsia" w:eastAsia="仿宋_GB2312"/>
                <w:bCs/>
                <w:sz w:val="24"/>
              </w:rPr>
              <w:t>分。设置不合理酌情扣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部门职能和教职工岗位职责清晰，计</w:t>
            </w:r>
            <w:r>
              <w:rPr>
                <w:rFonts w:eastAsia="仿宋_GB2312"/>
                <w:bCs/>
                <w:sz w:val="24"/>
              </w:rPr>
              <w:t>5</w:t>
            </w:r>
            <w:r>
              <w:rPr>
                <w:rFonts w:hint="eastAsia" w:eastAsia="仿宋_GB2312"/>
                <w:bCs/>
                <w:sz w:val="24"/>
              </w:rPr>
              <w:t>分。部门职能不明确、岗位职责不够清晰酌情扣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学院规章制度健全，计</w:t>
            </w:r>
            <w:r>
              <w:rPr>
                <w:rFonts w:eastAsia="仿宋_GB2312"/>
                <w:bCs/>
                <w:sz w:val="24"/>
              </w:rPr>
              <w:t>5</w:t>
            </w:r>
            <w:r>
              <w:rPr>
                <w:rFonts w:hint="eastAsia" w:eastAsia="仿宋_GB2312"/>
                <w:bCs/>
                <w:sz w:val="24"/>
              </w:rPr>
              <w:t>分。规章制度不健全酌情扣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
                <w:sz w:val="24"/>
              </w:rPr>
            </w:pPr>
            <w:r>
              <w:rPr>
                <w:rFonts w:hint="eastAsia" w:ascii="宋体" w:hAnsi="宋体" w:cs="宋体"/>
                <w:bCs/>
                <w:sz w:val="24"/>
              </w:rPr>
              <w:t>④</w:t>
            </w:r>
            <w:r>
              <w:rPr>
                <w:rFonts w:hint="eastAsia" w:eastAsia="仿宋_GB2312"/>
                <w:bCs/>
                <w:sz w:val="24"/>
              </w:rPr>
              <w:t>质量管理体系运行有效，管理规范，计</w:t>
            </w:r>
            <w:r>
              <w:rPr>
                <w:rFonts w:eastAsia="仿宋_GB2312"/>
                <w:bCs/>
                <w:sz w:val="24"/>
              </w:rPr>
              <w:t>5</w:t>
            </w:r>
            <w:r>
              <w:rPr>
                <w:rFonts w:hint="eastAsia" w:eastAsia="仿宋_GB2312"/>
                <w:bCs/>
                <w:sz w:val="24"/>
              </w:rPr>
              <w:t>分。管理不规范、质量管理体系运行效果差酌情扣</w:t>
            </w:r>
            <w:r>
              <w:rPr>
                <w:rFonts w:eastAsia="仿宋_GB2312"/>
                <w:bCs/>
                <w:sz w:val="24"/>
              </w:rPr>
              <w:t>1-3</w:t>
            </w:r>
            <w:r>
              <w:rPr>
                <w:rFonts w:hint="eastAsia" w:eastAsia="仿宋_GB2312"/>
                <w:bCs/>
                <w:sz w:val="24"/>
              </w:rPr>
              <w:t>分。</w:t>
            </w:r>
            <w:r>
              <w:rPr>
                <w:rFonts w:eastAsia="仿宋_GB2312"/>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6" w:hRule="atLeast"/>
          <w:jc w:val="center"/>
        </w:trPr>
        <w:tc>
          <w:tcPr>
            <w:tcW w:w="9276" w:type="dxa"/>
            <w:gridSpan w:val="8"/>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学院内设机构设置的相关材料等。</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部门职能和岗位职责材料等。</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学院管理制度等相关资料。</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质量管理体系有效运行相关材料等。</w:t>
            </w:r>
          </w:p>
          <w:p>
            <w:pPr>
              <w:spacing w:line="300" w:lineRule="exact"/>
              <w:ind w:firstLine="481"/>
              <w:rPr>
                <w:rFonts w:eastAsia="仿宋_GB2312"/>
                <w:b/>
                <w:sz w:val="24"/>
              </w:rPr>
            </w:pPr>
            <w:r>
              <w:rPr>
                <w:rFonts w:eastAsia="仿宋_GB2312"/>
                <w:b/>
                <w:sz w:val="24"/>
              </w:rPr>
              <w:t xml:space="preserve"> </w:t>
            </w:r>
          </w:p>
          <w:p>
            <w:pPr>
              <w:spacing w:line="300" w:lineRule="exact"/>
              <w:ind w:firstLine="481"/>
              <w:rPr>
                <w:rFonts w:eastAsia="仿宋_GB2312"/>
                <w:b/>
                <w:sz w:val="24"/>
              </w:rPr>
            </w:pPr>
          </w:p>
          <w:p>
            <w:pPr>
              <w:spacing w:line="300" w:lineRule="exact"/>
              <w:ind w:firstLine="481"/>
              <w:rPr>
                <w:rFonts w:eastAsia="仿宋_GB2312"/>
                <w:b/>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 w:type="dxa"/>
          <w:trHeight w:val="9176"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3"/>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 w:type="dxa"/>
          <w:trHeight w:val="3713"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07"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
        <w:gridCol w:w="931"/>
        <w:gridCol w:w="4108"/>
        <w:gridCol w:w="149"/>
        <w:gridCol w:w="719"/>
        <w:gridCol w:w="149"/>
        <w:gridCol w:w="612"/>
        <w:gridCol w:w="99"/>
        <w:gridCol w:w="150"/>
        <w:gridCol w:w="725"/>
        <w:gridCol w:w="150"/>
        <w:gridCol w:w="716"/>
        <w:gridCol w:w="150"/>
        <w:gridCol w:w="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4" w:type="dxa"/>
          <w:wAfter w:w="327" w:type="dxa"/>
          <w:trHeight w:val="641" w:hRule="atLeast"/>
          <w:jc w:val="center"/>
        </w:trPr>
        <w:tc>
          <w:tcPr>
            <w:tcW w:w="5373" w:type="dxa"/>
            <w:gridSpan w:val="3"/>
            <w:tcBorders>
              <w:top w:val="nil"/>
              <w:left w:val="nil"/>
            </w:tcBorders>
            <w:vAlign w:val="center"/>
          </w:tcPr>
          <w:p>
            <w:pPr>
              <w:spacing w:line="300" w:lineRule="exact"/>
              <w:rPr>
                <w:rFonts w:eastAsia="华文仿宋"/>
                <w:b/>
                <w:sz w:val="32"/>
                <w:szCs w:val="32"/>
              </w:rPr>
            </w:pPr>
            <w:r>
              <w:rPr>
                <w:rFonts w:eastAsia="华文仿宋"/>
                <w:b/>
                <w:bCs/>
                <w:sz w:val="32"/>
                <w:szCs w:val="32"/>
              </w:rPr>
              <w:t>3–15</w:t>
            </w:r>
            <w:r>
              <w:rPr>
                <w:rFonts w:hint="eastAsia" w:eastAsia="华文仿宋"/>
                <w:b/>
                <w:bCs/>
                <w:sz w:val="32"/>
                <w:szCs w:val="32"/>
              </w:rPr>
              <w:t>队伍建设（</w:t>
            </w:r>
            <w:r>
              <w:rPr>
                <w:rFonts w:eastAsia="华文仿宋"/>
                <w:b/>
                <w:bCs/>
                <w:sz w:val="32"/>
                <w:szCs w:val="32"/>
              </w:rPr>
              <w:t>20</w:t>
            </w:r>
            <w:r>
              <w:rPr>
                <w:rFonts w:hint="eastAsia" w:eastAsia="华文仿宋"/>
                <w:b/>
                <w:bCs/>
                <w:sz w:val="32"/>
                <w:szCs w:val="32"/>
              </w:rPr>
              <w:t>分）</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4" w:type="dxa"/>
          <w:wAfter w:w="327" w:type="dxa"/>
          <w:trHeight w:val="1817" w:hRule="atLeast"/>
          <w:jc w:val="center"/>
        </w:trPr>
        <w:tc>
          <w:tcPr>
            <w:tcW w:w="8928" w:type="dxa"/>
            <w:gridSpan w:val="12"/>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
                <w:kern w:val="0"/>
                <w:sz w:val="24"/>
              </w:rPr>
            </w:pPr>
            <w:r>
              <w:rPr>
                <w:rFonts w:hint="eastAsia" w:eastAsia="仿宋_GB2312"/>
                <w:bCs/>
                <w:sz w:val="24"/>
              </w:rPr>
              <w:t>技师学院应建立完善的管理队伍和教师队伍培养机制，具有科学合理的培养规划和实施方案；重视部门负责人、专业带头人、骨干教师、德育教师和青年教师队伍建设，师资培养经费充足；建立教师参加生产科研实践制度，专业课教师有计划到企业或生产服务一线实践。</w:t>
            </w:r>
            <w:r>
              <w:rPr>
                <w:rFonts w:eastAsia="仿宋_GB2312"/>
                <w:b/>
                <w:kern w:val="0"/>
                <w:sz w:val="24"/>
              </w:rPr>
              <w:t xml:space="preserve"> </w:t>
            </w:r>
          </w:p>
          <w:p>
            <w:pPr>
              <w:tabs>
                <w:tab w:val="left" w:pos="3690"/>
              </w:tabs>
              <w:rPr>
                <w:rFonts w:eastAsia="仿宋_GB2312"/>
                <w:sz w:val="24"/>
              </w:rPr>
            </w:pPr>
          </w:p>
          <w:p>
            <w:pPr>
              <w:tabs>
                <w:tab w:val="left" w:pos="3690"/>
              </w:tabs>
              <w:rPr>
                <w:rFonts w:eastAsia="仿宋_GB2312"/>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4" w:type="dxa"/>
          <w:wAfter w:w="327" w:type="dxa"/>
          <w:trHeight w:val="4063" w:hRule="atLeast"/>
          <w:jc w:val="center"/>
        </w:trPr>
        <w:tc>
          <w:tcPr>
            <w:tcW w:w="8928" w:type="dxa"/>
            <w:gridSpan w:val="12"/>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制定管理队伍和教师队伍建设规划，并形成管理人员、教师培养长效机制，有相应的制度和政策保障，计</w:t>
            </w:r>
            <w:r>
              <w:rPr>
                <w:rFonts w:eastAsia="仿宋_GB2312"/>
                <w:bCs/>
                <w:sz w:val="24"/>
              </w:rPr>
              <w:t>5</w:t>
            </w:r>
            <w:r>
              <w:rPr>
                <w:rFonts w:hint="eastAsia" w:eastAsia="仿宋_GB2312"/>
                <w:bCs/>
                <w:sz w:val="24"/>
              </w:rPr>
              <w:t>分。未制定队伍建设规划不计分，未落实队伍建设规划酌情扣</w:t>
            </w:r>
            <w:r>
              <w:rPr>
                <w:rFonts w:eastAsia="仿宋_GB2312"/>
                <w:bCs/>
                <w:sz w:val="24"/>
              </w:rPr>
              <w:t>1-2</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近三年管理人员、教师培养和提高计划落实到位，经费有保障，计</w:t>
            </w:r>
            <w:r>
              <w:rPr>
                <w:rFonts w:eastAsia="仿宋_GB2312"/>
                <w:bCs/>
                <w:sz w:val="24"/>
              </w:rPr>
              <w:t>5</w:t>
            </w:r>
            <w:r>
              <w:rPr>
                <w:rFonts w:hint="eastAsia" w:eastAsia="仿宋_GB2312"/>
                <w:bCs/>
                <w:sz w:val="24"/>
              </w:rPr>
              <w:t>分。计划落实不到位，经费保障不到位酌情扣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有部门负责人、专业带头人、骨干教师、德育教师和青年教师的培养规划和管理办法，师资队伍梯队结构合理，计</w:t>
            </w:r>
            <w:r>
              <w:rPr>
                <w:rFonts w:eastAsia="仿宋_GB2312"/>
                <w:bCs/>
                <w:sz w:val="24"/>
              </w:rPr>
              <w:t>6</w:t>
            </w:r>
            <w:r>
              <w:rPr>
                <w:rFonts w:hint="eastAsia" w:eastAsia="仿宋_GB2312"/>
                <w:bCs/>
                <w:sz w:val="24"/>
              </w:rPr>
              <w:t>分。未制定部门负责人、专业带头人、骨干教师、德育教师和青年教师的培养规划和管理办法的每少一项扣</w:t>
            </w:r>
            <w:r>
              <w:rPr>
                <w:rFonts w:eastAsia="仿宋_GB2312"/>
                <w:bCs/>
                <w:sz w:val="24"/>
              </w:rPr>
              <w:t>1</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专业教师到企业参加实践锻炼有制度，执行到位，计</w:t>
            </w:r>
            <w:r>
              <w:rPr>
                <w:rFonts w:eastAsia="仿宋_GB2312"/>
                <w:bCs/>
                <w:sz w:val="24"/>
              </w:rPr>
              <w:t>4</w:t>
            </w:r>
            <w:r>
              <w:rPr>
                <w:rFonts w:hint="eastAsia" w:eastAsia="仿宋_GB2312"/>
                <w:bCs/>
                <w:sz w:val="24"/>
              </w:rPr>
              <w:t>分。没有制度的不计分，到企业参加实践活动时间不足的酌情扣</w:t>
            </w:r>
            <w:r>
              <w:rPr>
                <w:rFonts w:eastAsia="仿宋_GB2312"/>
                <w:bCs/>
                <w:sz w:val="24"/>
              </w:rPr>
              <w:t>1</w:t>
            </w:r>
            <w:r>
              <w:rPr>
                <w:rFonts w:hint="eastAsia" w:eastAsia="仿宋_GB2312"/>
                <w:bCs/>
                <w:sz w:val="24"/>
              </w:rPr>
              <w:t>－</w:t>
            </w:r>
            <w:r>
              <w:rPr>
                <w:rFonts w:eastAsia="仿宋_GB2312"/>
                <w:bCs/>
                <w:sz w:val="24"/>
              </w:rPr>
              <w:t>3</w:t>
            </w:r>
            <w:r>
              <w:rPr>
                <w:rFonts w:hint="eastAsia" w:eastAsia="仿宋_GB2312"/>
                <w:bCs/>
                <w:sz w:val="24"/>
              </w:rPr>
              <w:t>分。</w:t>
            </w:r>
          </w:p>
          <w:p>
            <w:pPr>
              <w:spacing w:line="300" w:lineRule="exact"/>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4" w:type="dxa"/>
          <w:wAfter w:w="327" w:type="dxa"/>
          <w:trHeight w:val="3884" w:hRule="atLeast"/>
          <w:jc w:val="center"/>
        </w:trPr>
        <w:tc>
          <w:tcPr>
            <w:tcW w:w="8928" w:type="dxa"/>
            <w:gridSpan w:val="12"/>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管理队伍和教师队伍建设规划、相关制度等资料。</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近三年管理人员、教师参加各级各类培训的相关材料、培训经费支出帐目等。</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部门负责人、专业带头人、骨干教师、德育教师、青年教师的培养和管理办法等。</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专业教师下企业实践锻炼制度，到企业实践教师名单、实践时间、实践项目及企业反馈、考核情况等有关材料。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6" w:hRule="atLeast"/>
          <w:jc w:val="center"/>
        </w:trPr>
        <w:tc>
          <w:tcPr>
            <w:tcW w:w="1109"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7"/>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109"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207" w:type="dxa"/>
            <w:gridSpan w:val="7"/>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7" w:type="dxa"/>
          <w:trHeight w:val="641" w:hRule="atLeast"/>
          <w:jc w:val="center"/>
        </w:trPr>
        <w:tc>
          <w:tcPr>
            <w:tcW w:w="5373" w:type="dxa"/>
            <w:gridSpan w:val="3"/>
            <w:tcBorders>
              <w:top w:val="nil"/>
              <w:left w:val="nil"/>
            </w:tcBorders>
            <w:vAlign w:val="center"/>
          </w:tcPr>
          <w:p>
            <w:pPr>
              <w:spacing w:line="300" w:lineRule="exact"/>
              <w:rPr>
                <w:rFonts w:eastAsia="华文仿宋"/>
                <w:b/>
                <w:sz w:val="32"/>
                <w:szCs w:val="32"/>
              </w:rPr>
            </w:pPr>
            <w:r>
              <w:rPr>
                <w:rFonts w:eastAsia="华文仿宋"/>
                <w:b/>
                <w:bCs/>
                <w:sz w:val="32"/>
                <w:szCs w:val="32"/>
              </w:rPr>
              <w:t>3–16</w:t>
            </w:r>
            <w:r>
              <w:rPr>
                <w:rFonts w:hint="eastAsia" w:eastAsia="华文仿宋"/>
                <w:b/>
                <w:bCs/>
                <w:sz w:val="32"/>
                <w:szCs w:val="32"/>
              </w:rPr>
              <w:t>思政工作（</w:t>
            </w:r>
            <w:r>
              <w:rPr>
                <w:rFonts w:eastAsia="华文仿宋"/>
                <w:b/>
                <w:bCs/>
                <w:sz w:val="32"/>
                <w:szCs w:val="32"/>
              </w:rPr>
              <w:t>50</w:t>
            </w:r>
            <w:r>
              <w:rPr>
                <w:rFonts w:hint="eastAsia" w:eastAsia="华文仿宋"/>
                <w:b/>
                <w:bCs/>
                <w:sz w:val="32"/>
                <w:szCs w:val="32"/>
              </w:rPr>
              <w:t>分）</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7" w:type="dxa"/>
          <w:trHeight w:val="1253" w:hRule="atLeast"/>
          <w:jc w:val="center"/>
        </w:trPr>
        <w:tc>
          <w:tcPr>
            <w:tcW w:w="8928" w:type="dxa"/>
            <w:gridSpan w:val="12"/>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技师学院应高度重视思想政治工作，加强思政建设，增强学校思政工作的时代性、科学性和实效性，形成全员育人、全过程育人、全方位育人的思政工作格局。</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7" w:type="dxa"/>
          <w:trHeight w:val="4063" w:hRule="atLeast"/>
          <w:jc w:val="center"/>
        </w:trPr>
        <w:tc>
          <w:tcPr>
            <w:tcW w:w="8928" w:type="dxa"/>
            <w:gridSpan w:val="12"/>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pacing w:line="300" w:lineRule="exact"/>
              <w:ind w:firstLine="481"/>
              <w:rPr>
                <w:rFonts w:eastAsia="仿宋_GB2312"/>
                <w:bCs/>
                <w:sz w:val="24"/>
              </w:rPr>
            </w:pPr>
            <w:r>
              <w:rPr>
                <w:rFonts w:hint="eastAsia" w:ascii="宋体" w:hAnsi="宋体" w:cs="宋体"/>
                <w:bCs/>
                <w:sz w:val="24"/>
              </w:rPr>
              <w:t>①</w:t>
            </w:r>
            <w:r>
              <w:rPr>
                <w:rFonts w:hint="eastAsia" w:eastAsia="仿宋_GB2312"/>
                <w:bCs/>
                <w:sz w:val="24"/>
              </w:rPr>
              <w:t>学校高度重视思政工作，加强思政建设，计</w:t>
            </w:r>
            <w:r>
              <w:rPr>
                <w:rFonts w:eastAsia="仿宋_GB2312"/>
                <w:bCs/>
                <w:sz w:val="24"/>
              </w:rPr>
              <w:t>10</w:t>
            </w:r>
            <w:r>
              <w:rPr>
                <w:rFonts w:hint="eastAsia" w:eastAsia="仿宋_GB2312"/>
                <w:bCs/>
                <w:sz w:val="24"/>
              </w:rPr>
              <w:t>分。有差距，酌情扣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设立专门的思政工作机构，思政教师充足，管理人员职责明确，工作落实到位，计</w:t>
            </w:r>
            <w:r>
              <w:rPr>
                <w:rFonts w:eastAsia="仿宋_GB2312"/>
                <w:bCs/>
                <w:sz w:val="24"/>
              </w:rPr>
              <w:t>10</w:t>
            </w:r>
            <w:r>
              <w:rPr>
                <w:rFonts w:hint="eastAsia" w:eastAsia="仿宋_GB2312"/>
                <w:bCs/>
                <w:sz w:val="24"/>
              </w:rPr>
              <w:t>分。未设立专门的思政工作机构的扣</w:t>
            </w:r>
            <w:r>
              <w:rPr>
                <w:rFonts w:eastAsia="仿宋_GB2312"/>
                <w:bCs/>
                <w:sz w:val="24"/>
              </w:rPr>
              <w:t>5</w:t>
            </w:r>
            <w:r>
              <w:rPr>
                <w:rFonts w:hint="eastAsia" w:eastAsia="仿宋_GB2312"/>
                <w:bCs/>
                <w:sz w:val="24"/>
              </w:rPr>
              <w:t>分，思政教师不充足、管理人员工作不到位酌情扣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③</w:t>
            </w:r>
            <w:r>
              <w:rPr>
                <w:rFonts w:hint="eastAsia" w:eastAsia="仿宋_GB2312"/>
                <w:bCs/>
                <w:sz w:val="24"/>
              </w:rPr>
              <w:t>有健全的思想政治工作制度，建有党、政、工、团、学生会组成的思政工作或德育工作网络，工作富有成效，计</w:t>
            </w:r>
            <w:r>
              <w:rPr>
                <w:rFonts w:eastAsia="仿宋_GB2312"/>
                <w:bCs/>
                <w:sz w:val="24"/>
              </w:rPr>
              <w:t>10</w:t>
            </w:r>
            <w:r>
              <w:rPr>
                <w:rFonts w:hint="eastAsia" w:eastAsia="仿宋_GB2312"/>
                <w:bCs/>
                <w:sz w:val="24"/>
              </w:rPr>
              <w:t>分。工作制度、工作网络不健全，效果一般酌情扣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树立“三全育人”意识，管理队伍育人意识强，重视辅导员队伍或班主任队伍建设，贯彻落实立德树人和培育工匠精神的育人目标，计</w:t>
            </w:r>
            <w:r>
              <w:rPr>
                <w:rFonts w:eastAsia="仿宋_GB2312"/>
                <w:bCs/>
                <w:sz w:val="24"/>
              </w:rPr>
              <w:t>10</w:t>
            </w:r>
            <w:r>
              <w:rPr>
                <w:rFonts w:hint="eastAsia" w:eastAsia="仿宋_GB2312"/>
                <w:bCs/>
                <w:sz w:val="24"/>
              </w:rPr>
              <w:t>分。未达到相关要求酌情扣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⑤</w:t>
            </w:r>
            <w:r>
              <w:rPr>
                <w:rFonts w:hint="eastAsia" w:eastAsia="仿宋_GB2312"/>
                <w:bCs/>
                <w:sz w:val="24"/>
              </w:rPr>
              <w:t>重视学生良好行为习惯的养成教育，把社会主义核心价值观培养贯穿教育教学全过程，计</w:t>
            </w:r>
            <w:r>
              <w:rPr>
                <w:rFonts w:eastAsia="仿宋_GB2312"/>
                <w:bCs/>
                <w:sz w:val="24"/>
              </w:rPr>
              <w:t>10</w:t>
            </w:r>
            <w:r>
              <w:rPr>
                <w:rFonts w:hint="eastAsia" w:eastAsia="仿宋_GB2312"/>
                <w:bCs/>
                <w:sz w:val="24"/>
              </w:rPr>
              <w:t>分。未达到相关要求酌情扣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7" w:type="dxa"/>
          <w:trHeight w:val="4747" w:hRule="atLeast"/>
          <w:jc w:val="center"/>
        </w:trPr>
        <w:tc>
          <w:tcPr>
            <w:tcW w:w="8928" w:type="dxa"/>
            <w:gridSpan w:val="12"/>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近三年学校思政工作计划、工作总结以及相关的实施方案等过程资料，学校获得的各种荣誉和表彰材料等。</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思政相关工作机构设立文件、相关工作制度，思政工作的人员配备及开展工作情况等资料。</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思政工作相关制度和学校汇编文件，思政工作取得成效方面的材料等。</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学校教师思想政治方面的学习、培训计划及完成情况，辅导员或班主任队伍建设情况，教师爱岗敬业、教书育人、为人师表，以良好的思想政治素质和道德风范影响和教育学生的材料等。</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学校管理工作体现育人导向，引导学生遵纪守法、养成良好行为习惯，把社会主义核心价值观培养贯穿教育教学全过程的相关材料（如工作方案、活动总结等）。</w:t>
            </w:r>
          </w:p>
          <w:p>
            <w:pPr>
              <w:spacing w:line="300" w:lineRule="exact"/>
              <w:ind w:firstLine="481"/>
              <w:rPr>
                <w:rFonts w:eastAsia="仿宋_GB2312"/>
                <w:b/>
                <w:sz w:val="24"/>
              </w:rPr>
            </w:pPr>
            <w:r>
              <w:rPr>
                <w:rFonts w:eastAsia="仿宋_GB2312"/>
                <w:b/>
                <w:sz w:val="24"/>
              </w:rPr>
              <w:t xml:space="preserve">    </w:t>
            </w:r>
          </w:p>
          <w:p>
            <w:pPr>
              <w:spacing w:line="300" w:lineRule="exact"/>
              <w:ind w:firstLine="481"/>
              <w:rPr>
                <w:rFonts w:eastAsia="仿宋_GB2312"/>
                <w:b/>
                <w:sz w:val="24"/>
              </w:rPr>
            </w:pPr>
          </w:p>
          <w:p>
            <w:pPr>
              <w:spacing w:line="300" w:lineRule="exact"/>
              <w:ind w:firstLine="481"/>
              <w:rPr>
                <w:rFonts w:eastAsia="仿宋_GB2312"/>
                <w:b/>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6" w:hRule="atLeast"/>
          <w:jc w:val="center"/>
        </w:trPr>
        <w:tc>
          <w:tcPr>
            <w:tcW w:w="1109"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7"/>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6" w:hRule="atLeast"/>
          <w:jc w:val="center"/>
        </w:trPr>
        <w:tc>
          <w:tcPr>
            <w:tcW w:w="1109"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07" w:type="dxa"/>
            <w:gridSpan w:val="7"/>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2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4296"/>
        <w:gridCol w:w="879"/>
        <w:gridCol w:w="81"/>
        <w:gridCol w:w="797"/>
        <w:gridCol w:w="882"/>
        <w:gridCol w:w="773"/>
        <w:gridCol w:w="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3–17</w:t>
            </w:r>
            <w:r>
              <w:rPr>
                <w:rFonts w:hint="eastAsia" w:eastAsia="华文仿宋"/>
                <w:b/>
                <w:bCs/>
                <w:sz w:val="32"/>
                <w:szCs w:val="32"/>
              </w:rPr>
              <w:t>教学管理（</w:t>
            </w:r>
            <w:r>
              <w:rPr>
                <w:rFonts w:eastAsia="华文仿宋"/>
                <w:b/>
                <w:bCs/>
                <w:sz w:val="32"/>
                <w:szCs w:val="32"/>
              </w:rPr>
              <w:t>50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8928" w:type="dxa"/>
            <w:gridSpan w:val="8"/>
          </w:tcPr>
          <w:p>
            <w:pPr>
              <w:spacing w:line="300" w:lineRule="exact"/>
              <w:rPr>
                <w:rFonts w:eastAsia="仿宋_GB2312"/>
                <w:b/>
                <w:kern w:val="0"/>
                <w:sz w:val="24"/>
              </w:rPr>
            </w:pPr>
            <w:r>
              <w:rPr>
                <w:rFonts w:hint="eastAsia" w:eastAsia="仿宋_GB2312"/>
                <w:b/>
                <w:kern w:val="0"/>
                <w:sz w:val="24"/>
              </w:rPr>
              <w:t>评估标准</w:t>
            </w:r>
          </w:p>
          <w:p>
            <w:pPr>
              <w:pStyle w:val="7"/>
              <w:spacing w:beforeAutospacing="0" w:afterAutospacing="0" w:line="320" w:lineRule="exact"/>
              <w:ind w:firstLine="480" w:firstLineChars="200"/>
              <w:jc w:val="both"/>
              <w:rPr>
                <w:rFonts w:ascii="Times New Roman" w:eastAsia="仿宋_GB2312" w:cs="Times New Roman"/>
                <w:bCs/>
                <w:kern w:val="2"/>
              </w:rPr>
            </w:pPr>
            <w:r>
              <w:rPr>
                <w:rFonts w:hint="eastAsia" w:ascii="Times New Roman" w:eastAsia="仿宋_GB2312" w:cs="Times New Roman"/>
                <w:bCs/>
                <w:kern w:val="2"/>
              </w:rPr>
              <w:t>技师学院应教学管理规范，教学环节安排科学，教学过程控制严格，教学质量评价体系完善；高技能人才培养方案和教学计划、教学大纲或课程标准符合国家规定要求；教材使用规范，积极开发校本教材；教学设备设施管理规范，完好率和使用率高；设有教学研究机构，重视高技能人才培养规律和方法的研究；积极推进教学改革，不断创新教学内容，改进教学方法和教学手段，提高教学效果和教学质量。</w:t>
            </w: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8"/>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教学管理规范，教学环节安排科学，教学文件完整，计</w:t>
            </w:r>
            <w:r>
              <w:rPr>
                <w:rFonts w:eastAsia="仿宋_GB2312"/>
                <w:bCs/>
                <w:sz w:val="24"/>
              </w:rPr>
              <w:t>15</w:t>
            </w:r>
            <w:r>
              <w:rPr>
                <w:rFonts w:hint="eastAsia" w:eastAsia="仿宋_GB2312"/>
                <w:bCs/>
                <w:sz w:val="24"/>
              </w:rPr>
              <w:t>分。有差距，每项扣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教学质量管理体系健全，责任清晰，质量考核和检查执行严格，计</w:t>
            </w:r>
            <w:r>
              <w:rPr>
                <w:rFonts w:eastAsia="仿宋_GB2312"/>
                <w:bCs/>
                <w:sz w:val="24"/>
              </w:rPr>
              <w:t>13</w:t>
            </w:r>
            <w:r>
              <w:rPr>
                <w:rFonts w:hint="eastAsia" w:eastAsia="仿宋_GB2312"/>
                <w:bCs/>
                <w:sz w:val="24"/>
              </w:rPr>
              <w:t>分。管理体系不健全、工作不规范、考核不全面、检查执行不严格的扣</w:t>
            </w:r>
            <w:r>
              <w:rPr>
                <w:rFonts w:eastAsia="仿宋_GB2312"/>
                <w:bCs/>
                <w:sz w:val="24"/>
              </w:rPr>
              <w:t>1-10</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教材使用规范，不使用盗版教材，计</w:t>
            </w:r>
            <w:r>
              <w:rPr>
                <w:rFonts w:eastAsia="仿宋_GB2312"/>
                <w:bCs/>
                <w:sz w:val="24"/>
              </w:rPr>
              <w:t>6</w:t>
            </w:r>
            <w:r>
              <w:rPr>
                <w:rFonts w:hint="eastAsia" w:eastAsia="仿宋_GB2312"/>
                <w:bCs/>
                <w:sz w:val="24"/>
              </w:rPr>
              <w:t>分。教材使用不规范酌情扣</w:t>
            </w:r>
            <w:r>
              <w:rPr>
                <w:rFonts w:eastAsia="仿宋_GB2312"/>
                <w:bCs/>
                <w:sz w:val="24"/>
              </w:rPr>
              <w:t>2-4</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教学设备设施管理规范，完好率和使用率高，计</w:t>
            </w:r>
            <w:r>
              <w:rPr>
                <w:rFonts w:eastAsia="仿宋_GB2312"/>
                <w:bCs/>
                <w:sz w:val="24"/>
              </w:rPr>
              <w:t>6</w:t>
            </w:r>
            <w:r>
              <w:rPr>
                <w:rFonts w:hint="eastAsia" w:eastAsia="仿宋_GB2312"/>
                <w:bCs/>
                <w:sz w:val="24"/>
              </w:rPr>
              <w:t>分。完好率和使用率低酌情扣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设有教学研究机构且运行有效，能不断改进教学方法，更新教学内容，保持教学的先进性和实用性，计</w:t>
            </w:r>
            <w:r>
              <w:rPr>
                <w:rFonts w:eastAsia="仿宋_GB2312"/>
                <w:bCs/>
                <w:sz w:val="24"/>
              </w:rPr>
              <w:t>10</w:t>
            </w:r>
            <w:r>
              <w:rPr>
                <w:rFonts w:hint="eastAsia" w:eastAsia="仿宋_GB2312"/>
                <w:bCs/>
                <w:sz w:val="24"/>
              </w:rPr>
              <w:t>分。未达到相关要求酌情扣</w:t>
            </w:r>
            <w:r>
              <w:rPr>
                <w:rFonts w:eastAsia="仿宋_GB2312"/>
                <w:bCs/>
                <w:sz w:val="24"/>
              </w:rPr>
              <w:t>1-6</w:t>
            </w:r>
            <w:r>
              <w:rPr>
                <w:rFonts w:hint="eastAsia" w:eastAsia="仿宋_GB2312"/>
                <w:bCs/>
                <w:sz w:val="24"/>
              </w:rPr>
              <w:t>分。</w:t>
            </w:r>
          </w:p>
          <w:p>
            <w:pPr>
              <w:spacing w:line="300" w:lineRule="exact"/>
              <w:ind w:firstLine="482"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jc w:val="center"/>
        </w:trPr>
        <w:tc>
          <w:tcPr>
            <w:tcW w:w="8928" w:type="dxa"/>
            <w:gridSpan w:val="8"/>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教学管理、教学研究、教学督导等相关制度和教学过程管理等教学文件材料；</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近三年教学质量检查、分析、整改等教学管理材料，教学</w:t>
            </w:r>
            <w:r>
              <w:rPr>
                <w:rFonts w:eastAsia="仿宋_GB2312"/>
                <w:bCs/>
                <w:sz w:val="24"/>
              </w:rPr>
              <w:t>质量管理体系建设的相关资料</w:t>
            </w:r>
            <w:r>
              <w:rPr>
                <w:rFonts w:hint="eastAsia" w:eastAsia="仿宋_GB2312"/>
                <w:bCs/>
                <w:sz w:val="24"/>
              </w:rPr>
              <w:t>（</w:t>
            </w:r>
            <w:r>
              <w:rPr>
                <w:rFonts w:eastAsia="仿宋_GB2312"/>
                <w:bCs/>
                <w:sz w:val="24"/>
              </w:rPr>
              <w:t>如教学督导委员会的材料</w:t>
            </w:r>
            <w:r>
              <w:rPr>
                <w:rFonts w:hint="eastAsia" w:eastAsia="仿宋_GB2312"/>
                <w:bCs/>
                <w:sz w:val="24"/>
              </w:rPr>
              <w:t>等）。</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使用部颁教材和正式出版的教材、校本教材使用效果等材料。</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教学设备设施管理规定、使用记录等材料。</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设立教学研究机构文件，开展教学研究和取得效果的材料等。</w:t>
            </w: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1" w:type="dxa"/>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44" w:type="dxa"/>
            <w:gridSpan w:val="3"/>
          </w:tcPr>
          <w:p>
            <w:pPr>
              <w:spacing w:line="300" w:lineRule="exact"/>
              <w:rPr>
                <w:rFonts w:eastAsia="仿宋_GB2312"/>
                <w:kern w:val="0"/>
                <w:sz w:val="24"/>
              </w:rPr>
            </w:pPr>
            <w:r>
              <w:rPr>
                <w:rFonts w:hint="eastAsia" w:eastAsia="仿宋_GB2312"/>
                <w:kern w:val="0"/>
                <w:sz w:val="24"/>
              </w:rPr>
              <w:t>学校自查自评意见</w:t>
            </w:r>
          </w:p>
        </w:tc>
        <w:tc>
          <w:tcPr>
            <w:tcW w:w="2479"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1" w:type="dxa"/>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44"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479"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220" w:lineRule="atLeast"/>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4416"/>
        <w:gridCol w:w="135"/>
        <w:gridCol w:w="735"/>
        <w:gridCol w:w="156"/>
        <w:gridCol w:w="442"/>
        <w:gridCol w:w="273"/>
        <w:gridCol w:w="176"/>
        <w:gridCol w:w="694"/>
        <w:gridCol w:w="197"/>
        <w:gridCol w:w="780"/>
        <w:gridCol w:w="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558" w:type="dxa"/>
            <w:gridSpan w:val="3"/>
            <w:tcBorders>
              <w:top w:val="nil"/>
              <w:left w:val="nil"/>
            </w:tcBorders>
            <w:vAlign w:val="center"/>
          </w:tcPr>
          <w:p>
            <w:pPr>
              <w:spacing w:line="300" w:lineRule="exact"/>
              <w:rPr>
                <w:rFonts w:eastAsia="华文仿宋"/>
                <w:b/>
                <w:szCs w:val="21"/>
              </w:rPr>
            </w:pPr>
            <w:r>
              <w:rPr>
                <w:rFonts w:eastAsia="华文仿宋"/>
                <w:b/>
                <w:bCs/>
                <w:sz w:val="32"/>
                <w:szCs w:val="32"/>
              </w:rPr>
              <w:t>3–18</w:t>
            </w:r>
            <w:r>
              <w:rPr>
                <w:rFonts w:hint="eastAsia" w:eastAsia="华文仿宋"/>
                <w:b/>
                <w:bCs/>
                <w:sz w:val="32"/>
                <w:szCs w:val="32"/>
              </w:rPr>
              <w:t>学生管理（</w:t>
            </w:r>
            <w:r>
              <w:rPr>
                <w:rFonts w:eastAsia="华文仿宋"/>
                <w:b/>
                <w:bCs/>
                <w:sz w:val="32"/>
                <w:szCs w:val="32"/>
              </w:rPr>
              <w:t>50</w:t>
            </w:r>
            <w:r>
              <w:rPr>
                <w:rFonts w:hint="eastAsia" w:eastAsia="华文仿宋"/>
                <w:b/>
                <w:bCs/>
                <w:sz w:val="32"/>
                <w:szCs w:val="32"/>
              </w:rPr>
              <w:t>分）</w:t>
            </w:r>
            <w:r>
              <w:rPr>
                <w:rFonts w:eastAsia="华文仿宋"/>
                <w:b/>
                <w:bCs/>
                <w:sz w:val="32"/>
                <w:szCs w:val="32"/>
              </w:rPr>
              <w:t xml:space="preserve"> </w:t>
            </w:r>
          </w:p>
        </w:tc>
        <w:tc>
          <w:tcPr>
            <w:tcW w:w="891" w:type="dxa"/>
            <w:gridSpan w:val="2"/>
            <w:vAlign w:val="center"/>
          </w:tcPr>
          <w:p>
            <w:pPr>
              <w:spacing w:line="300" w:lineRule="exact"/>
              <w:rPr>
                <w:rFonts w:eastAsia="仿宋_GB2312"/>
                <w:szCs w:val="21"/>
              </w:rPr>
            </w:pPr>
            <w:r>
              <w:rPr>
                <w:rFonts w:hint="eastAsia" w:eastAsia="仿宋_GB2312"/>
                <w:szCs w:val="21"/>
              </w:rPr>
              <w:t>自评分</w:t>
            </w:r>
          </w:p>
        </w:tc>
        <w:tc>
          <w:tcPr>
            <w:tcW w:w="891" w:type="dxa"/>
            <w:gridSpan w:val="3"/>
            <w:vAlign w:val="center"/>
          </w:tcPr>
          <w:p>
            <w:pPr>
              <w:spacing w:line="300" w:lineRule="exact"/>
              <w:rPr>
                <w:rFonts w:eastAsia="仿宋_GB2312"/>
                <w:szCs w:val="21"/>
              </w:rPr>
            </w:pPr>
          </w:p>
        </w:tc>
        <w:tc>
          <w:tcPr>
            <w:tcW w:w="891" w:type="dxa"/>
            <w:gridSpan w:val="2"/>
            <w:vAlign w:val="center"/>
          </w:tcPr>
          <w:p>
            <w:pPr>
              <w:spacing w:line="300" w:lineRule="exact"/>
              <w:rPr>
                <w:rFonts w:eastAsia="仿宋_GB2312"/>
                <w:szCs w:val="21"/>
              </w:rPr>
            </w:pPr>
            <w:r>
              <w:rPr>
                <w:rFonts w:hint="eastAsia" w:eastAsia="仿宋_GB2312"/>
                <w:szCs w:val="21"/>
              </w:rPr>
              <w:t>省评分</w:t>
            </w:r>
          </w:p>
        </w:tc>
        <w:tc>
          <w:tcPr>
            <w:tcW w:w="892"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9123" w:type="dxa"/>
            <w:gridSpan w:val="12"/>
          </w:tcPr>
          <w:p>
            <w:pPr>
              <w:spacing w:line="300" w:lineRule="exact"/>
              <w:rPr>
                <w:rFonts w:eastAsia="仿宋_GB2312"/>
                <w:b/>
                <w:sz w:val="24"/>
              </w:rPr>
            </w:pPr>
            <w:r>
              <w:rPr>
                <w:rFonts w:hint="eastAsia" w:eastAsia="仿宋_GB2312"/>
                <w:b/>
                <w:sz w:val="24"/>
              </w:rPr>
              <w:t>评估标准</w:t>
            </w:r>
            <w:r>
              <w:rPr>
                <w:rFonts w:eastAsia="仿宋_GB2312"/>
                <w:b/>
                <w:sz w:val="24"/>
              </w:rPr>
              <w:t xml:space="preserve"> </w:t>
            </w:r>
          </w:p>
          <w:p>
            <w:pPr>
              <w:spacing w:line="300" w:lineRule="exact"/>
              <w:ind w:firstLine="480" w:firstLineChars="200"/>
              <w:rPr>
                <w:rFonts w:eastAsia="仿宋_GB2312"/>
                <w:bCs/>
                <w:sz w:val="24"/>
              </w:rPr>
            </w:pPr>
            <w:r>
              <w:rPr>
                <w:rFonts w:hint="eastAsia" w:eastAsia="仿宋_GB2312"/>
                <w:bCs/>
                <w:sz w:val="24"/>
              </w:rPr>
              <w:t>重视学生管理工作，工作有成效；学生管理机构健全，职责清晰，规章制度完善；学生学籍管理、资助管理、证书管理、国家奖学金评定等管理规范；关心爱护学生，对学生开展职业指导和心理健康教育；积极开展社会主义核心价值观、公民行为规范和法制、文明礼仪、劳动、创新创业等方面的教育活动。</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jc w:val="center"/>
        </w:trPr>
        <w:tc>
          <w:tcPr>
            <w:tcW w:w="9123" w:type="dxa"/>
            <w:gridSpan w:val="12"/>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50 </w:t>
            </w:r>
            <w:r>
              <w:rPr>
                <w:rFonts w:hint="eastAsia" w:eastAsia="仿宋_GB2312"/>
                <w:b/>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学生管理工作有计划、有实施、有总结、措施得力、落实到位，成效显著，计</w:t>
            </w:r>
            <w:r>
              <w:rPr>
                <w:rFonts w:eastAsia="仿宋_GB2312"/>
                <w:bCs/>
                <w:sz w:val="24"/>
              </w:rPr>
              <w:t>8</w:t>
            </w:r>
            <w:r>
              <w:rPr>
                <w:rFonts w:hint="eastAsia" w:eastAsia="仿宋_GB2312"/>
                <w:bCs/>
                <w:sz w:val="24"/>
              </w:rPr>
              <w:t>分。效果一般的，酌情扣</w:t>
            </w:r>
            <w:r>
              <w:rPr>
                <w:rFonts w:eastAsia="仿宋_GB2312"/>
                <w:bCs/>
                <w:sz w:val="24"/>
              </w:rPr>
              <w:t>2-5</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学生管理机构健全，职责清晰，规章制度健全，计</w:t>
            </w:r>
            <w:r>
              <w:rPr>
                <w:rFonts w:eastAsia="仿宋_GB2312"/>
                <w:bCs/>
                <w:sz w:val="24"/>
              </w:rPr>
              <w:t>10</w:t>
            </w:r>
            <w:r>
              <w:rPr>
                <w:rFonts w:hint="eastAsia" w:eastAsia="仿宋_GB2312"/>
                <w:bCs/>
                <w:sz w:val="24"/>
              </w:rPr>
              <w:t>分。机构不健全，部门职能、岗位职责不清晰，规章制度不健全的，每处扣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学生学籍管理、资助管理、证书管理、国家奖学金评定等重点环节工作机制健全，材料完整可靠，无违规违纪问题，计</w:t>
            </w:r>
            <w:r>
              <w:rPr>
                <w:rFonts w:eastAsia="仿宋_GB2312"/>
                <w:bCs/>
                <w:sz w:val="24"/>
              </w:rPr>
              <w:t>15</w:t>
            </w:r>
            <w:r>
              <w:rPr>
                <w:rFonts w:hint="eastAsia" w:eastAsia="仿宋_GB2312"/>
                <w:bCs/>
                <w:sz w:val="24"/>
              </w:rPr>
              <w:t>分。以上环节存在管理不规范、监督不到位或明显质疑的，每处扣</w:t>
            </w:r>
            <w:r>
              <w:rPr>
                <w:rFonts w:eastAsia="仿宋_GB2312"/>
                <w:bCs/>
                <w:sz w:val="24"/>
              </w:rPr>
              <w:t>1-5</w:t>
            </w:r>
            <w:r>
              <w:rPr>
                <w:rFonts w:hint="eastAsia" w:eastAsia="仿宋_GB2312"/>
                <w:bCs/>
                <w:sz w:val="24"/>
              </w:rPr>
              <w:t>分。有违规违纪事件，该项不计分。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开展职业指导和心理健康教育，计</w:t>
            </w:r>
            <w:r>
              <w:rPr>
                <w:rFonts w:eastAsia="仿宋_GB2312"/>
                <w:bCs/>
                <w:sz w:val="24"/>
              </w:rPr>
              <w:t>7</w:t>
            </w:r>
            <w:r>
              <w:rPr>
                <w:rFonts w:hint="eastAsia" w:eastAsia="仿宋_GB2312"/>
                <w:bCs/>
                <w:sz w:val="24"/>
              </w:rPr>
              <w:t>分。工作开展不到位酌情扣</w:t>
            </w:r>
            <w:r>
              <w:rPr>
                <w:rFonts w:eastAsia="仿宋_GB2312"/>
                <w:bCs/>
                <w:sz w:val="24"/>
              </w:rPr>
              <w:t>1-4</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积极开展社会主义核心价值观、公民行为规范和法制、文明礼仪、劳动、创新创业等教育活动有成效，计</w:t>
            </w:r>
            <w:r>
              <w:rPr>
                <w:rFonts w:eastAsia="仿宋_GB2312"/>
                <w:bCs/>
                <w:sz w:val="24"/>
              </w:rPr>
              <w:t>10</w:t>
            </w:r>
            <w:r>
              <w:rPr>
                <w:rFonts w:hint="eastAsia" w:eastAsia="仿宋_GB2312"/>
                <w:bCs/>
                <w:sz w:val="24"/>
              </w:rPr>
              <w:t>分。效果一般的，酌情扣</w:t>
            </w:r>
            <w:r>
              <w:rPr>
                <w:rFonts w:eastAsia="仿宋_GB2312"/>
                <w:bCs/>
                <w:sz w:val="24"/>
              </w:rPr>
              <w:t xml:space="preserve">1-7 </w:t>
            </w:r>
            <w:r>
              <w:rPr>
                <w:rFonts w:hint="eastAsia" w:eastAsia="仿宋_GB2312"/>
                <w:bCs/>
                <w:sz w:val="24"/>
              </w:rPr>
              <w:t>分。</w:t>
            </w:r>
          </w:p>
          <w:p>
            <w:pPr>
              <w:spacing w:line="300" w:lineRule="exact"/>
              <w:ind w:firstLine="440" w:firstLineChars="200"/>
              <w:rPr>
                <w:rFonts w:eastAsia="仿宋_GB2312"/>
                <w:sz w:val="22"/>
              </w:rPr>
            </w:pPr>
          </w:p>
          <w:p>
            <w:pPr>
              <w:spacing w:line="300" w:lineRule="exact"/>
              <w:ind w:firstLine="440" w:firstLineChars="200"/>
              <w:rPr>
                <w:rFonts w:eastAsia="仿宋_GB2312"/>
                <w:sz w:val="22"/>
              </w:rPr>
            </w:pPr>
          </w:p>
          <w:p>
            <w:pPr>
              <w:spacing w:line="300" w:lineRule="exact"/>
              <w:ind w:firstLine="440" w:firstLineChars="200"/>
              <w:rPr>
                <w:rFonts w:eastAsia="仿宋_GB2312"/>
                <w:sz w:val="22"/>
              </w:rPr>
            </w:pPr>
          </w:p>
          <w:p>
            <w:pPr>
              <w:spacing w:line="300" w:lineRule="exact"/>
              <w:ind w:firstLine="440" w:firstLineChars="20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9123" w:type="dxa"/>
            <w:gridSpan w:val="12"/>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近三年学生管理工作的计划、总结，实施情况材料；辅导员或班主任培训计划、考核办法及相关记录等。</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学生管理机构设置、部门职能、岗位职责、人员名单等；学生管理制度汇编及反映各项制度实施情况及成效的材料等。</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学生学籍管理、资助管理、证书管理、国家奖学金评定等档案材料及年度自查或总结材料，上级有关部门的检查、评审等相关材料。</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关心爱护学生，开展职业指导和心理健康教育，收效良好的相关材料等。</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积极开展社会主义核心价值观、公民行为规范和法制、文明礼仪、劳动、创新创业等教育活动实施情况及成效的相关材料等。</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tabs>
                <w:tab w:val="left" w:pos="3556"/>
              </w:tabs>
              <w:spacing w:line="300" w:lineRule="exact"/>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Height w:val="9771" w:hRule="atLeast"/>
          <w:jc w:val="center"/>
        </w:trPr>
        <w:tc>
          <w:tcPr>
            <w:tcW w:w="1007"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84" w:type="dxa"/>
            <w:gridSpan w:val="5"/>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20" w:type="dxa"/>
            <w:gridSpan w:val="5"/>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Height w:val="3259" w:hRule="atLeast"/>
          <w:jc w:val="center"/>
        </w:trPr>
        <w:tc>
          <w:tcPr>
            <w:tcW w:w="1007"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84"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0" w:type="dxa"/>
            <w:gridSpan w:val="5"/>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423" w:type="dxa"/>
            <w:gridSpan w:val="2"/>
            <w:tcBorders>
              <w:top w:val="nil"/>
              <w:left w:val="nil"/>
            </w:tcBorders>
            <w:vAlign w:val="center"/>
          </w:tcPr>
          <w:p>
            <w:pPr>
              <w:spacing w:line="300" w:lineRule="exact"/>
              <w:rPr>
                <w:rFonts w:eastAsia="华文仿宋"/>
                <w:b/>
                <w:szCs w:val="21"/>
              </w:rPr>
            </w:pPr>
            <w:r>
              <w:rPr>
                <w:rFonts w:eastAsia="华文仿宋"/>
                <w:b/>
                <w:bCs/>
                <w:sz w:val="32"/>
                <w:szCs w:val="32"/>
              </w:rPr>
              <w:t>3–19</w:t>
            </w:r>
            <w:r>
              <w:rPr>
                <w:rFonts w:hint="eastAsia" w:eastAsia="华文仿宋"/>
                <w:b/>
                <w:bCs/>
                <w:sz w:val="32"/>
                <w:szCs w:val="32"/>
              </w:rPr>
              <w:t>安全管理（</w:t>
            </w:r>
            <w:r>
              <w:rPr>
                <w:rFonts w:eastAsia="华文仿宋"/>
                <w:b/>
                <w:bCs/>
                <w:sz w:val="32"/>
                <w:szCs w:val="32"/>
              </w:rPr>
              <w:t>20</w:t>
            </w:r>
            <w:r>
              <w:rPr>
                <w:rFonts w:hint="eastAsia" w:eastAsia="华文仿宋"/>
                <w:b/>
                <w:bCs/>
                <w:sz w:val="32"/>
                <w:szCs w:val="32"/>
              </w:rPr>
              <w:t>分）</w:t>
            </w:r>
          </w:p>
        </w:tc>
        <w:tc>
          <w:tcPr>
            <w:tcW w:w="870" w:type="dxa"/>
            <w:gridSpan w:val="2"/>
            <w:vAlign w:val="center"/>
          </w:tcPr>
          <w:p>
            <w:pPr>
              <w:spacing w:line="300" w:lineRule="exact"/>
              <w:rPr>
                <w:rFonts w:eastAsia="仿宋_GB2312"/>
                <w:szCs w:val="21"/>
              </w:rPr>
            </w:pPr>
            <w:r>
              <w:rPr>
                <w:rFonts w:hint="eastAsia" w:eastAsia="仿宋_GB2312"/>
                <w:szCs w:val="21"/>
              </w:rPr>
              <w:t>自评分</w:t>
            </w:r>
          </w:p>
        </w:tc>
        <w:tc>
          <w:tcPr>
            <w:tcW w:w="871" w:type="dxa"/>
            <w:gridSpan w:val="3"/>
            <w:vAlign w:val="center"/>
          </w:tcPr>
          <w:p>
            <w:pPr>
              <w:spacing w:line="300" w:lineRule="exact"/>
              <w:rPr>
                <w:rFonts w:eastAsia="仿宋_GB2312"/>
                <w:szCs w:val="21"/>
              </w:rPr>
            </w:pPr>
          </w:p>
        </w:tc>
        <w:tc>
          <w:tcPr>
            <w:tcW w:w="870" w:type="dxa"/>
            <w:gridSpan w:val="2"/>
            <w:vAlign w:val="center"/>
          </w:tcPr>
          <w:p>
            <w:pPr>
              <w:spacing w:line="300" w:lineRule="exact"/>
              <w:rPr>
                <w:rFonts w:eastAsia="仿宋_GB2312"/>
                <w:szCs w:val="21"/>
              </w:rPr>
            </w:pPr>
            <w:r>
              <w:rPr>
                <w:rFonts w:hint="eastAsia" w:eastAsia="仿宋_GB2312"/>
                <w:szCs w:val="21"/>
              </w:rPr>
              <w:t>省评分</w:t>
            </w:r>
          </w:p>
        </w:tc>
        <w:tc>
          <w:tcPr>
            <w:tcW w:w="108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9123" w:type="dxa"/>
            <w:gridSpan w:val="12"/>
          </w:tcPr>
          <w:p>
            <w:pPr>
              <w:spacing w:line="300" w:lineRule="exact"/>
              <w:rPr>
                <w:rFonts w:eastAsia="仿宋_GB2312"/>
                <w:b/>
                <w:sz w:val="24"/>
              </w:rPr>
            </w:pPr>
            <w:r>
              <w:rPr>
                <w:rFonts w:hint="eastAsia" w:eastAsia="仿宋_GB2312"/>
                <w:b/>
                <w:kern w:val="0"/>
                <w:sz w:val="24"/>
              </w:rPr>
              <w:t>评估标准</w:t>
            </w:r>
            <w:r>
              <w:rPr>
                <w:rFonts w:eastAsia="仿宋_GB2312"/>
                <w:b/>
                <w:kern w:val="0"/>
                <w:sz w:val="24"/>
              </w:rPr>
              <w:t xml:space="preserve">  </w:t>
            </w:r>
          </w:p>
          <w:p>
            <w:pPr>
              <w:pStyle w:val="2"/>
              <w:ind w:firstLine="480" w:firstLineChars="200"/>
              <w:rPr>
                <w:rFonts w:eastAsia="仿宋_GB2312"/>
                <w:sz w:val="24"/>
              </w:rPr>
            </w:pPr>
            <w:r>
              <w:rPr>
                <w:rFonts w:hint="eastAsia" w:eastAsia="仿宋_GB2312"/>
                <w:bCs/>
                <w:sz w:val="24"/>
              </w:rPr>
              <w:t>安全管理机构健全、体系完善，有安全管理责任制度，重视安全管理和教育；有应对各种突发事件、</w:t>
            </w:r>
            <w:r>
              <w:rPr>
                <w:rFonts w:hint="eastAsia" w:eastAsia="仿宋_GB2312"/>
                <w:sz w:val="24"/>
              </w:rPr>
              <w:t>重大疫情</w:t>
            </w:r>
            <w:r>
              <w:rPr>
                <w:rFonts w:hint="eastAsia" w:eastAsia="仿宋_GB2312"/>
                <w:bCs/>
                <w:sz w:val="24"/>
              </w:rPr>
              <w:t>的预案，</w:t>
            </w:r>
            <w:r>
              <w:rPr>
                <w:rFonts w:eastAsia="仿宋_GB2312"/>
                <w:sz w:val="24"/>
              </w:rPr>
              <w:t>突发事件处置及时有效，无重大人身安全事故</w:t>
            </w:r>
            <w:r>
              <w:rPr>
                <w:rFonts w:hint="eastAsia" w:eastAsia="仿宋_GB2312"/>
                <w:sz w:val="24"/>
              </w:rPr>
              <w:t>；</w:t>
            </w:r>
            <w:r>
              <w:rPr>
                <w:rFonts w:eastAsia="仿宋_GB2312"/>
                <w:sz w:val="24"/>
              </w:rPr>
              <w:t>按</w:t>
            </w:r>
            <w:r>
              <w:rPr>
                <w:rFonts w:hint="eastAsia" w:eastAsia="仿宋_GB2312"/>
                <w:sz w:val="24"/>
              </w:rPr>
              <w:t>要求</w:t>
            </w:r>
            <w:r>
              <w:rPr>
                <w:rFonts w:eastAsia="仿宋_GB2312"/>
                <w:sz w:val="24"/>
              </w:rPr>
              <w:t>配备</w:t>
            </w:r>
            <w:r>
              <w:rPr>
                <w:rFonts w:hint="eastAsia" w:eastAsia="仿宋_GB2312"/>
                <w:sz w:val="24"/>
              </w:rPr>
              <w:t>消防</w:t>
            </w:r>
            <w:r>
              <w:rPr>
                <w:rFonts w:eastAsia="仿宋_GB2312"/>
                <w:sz w:val="24"/>
              </w:rPr>
              <w:t>安全器材</w:t>
            </w:r>
            <w:r>
              <w:rPr>
                <w:rFonts w:hint="eastAsia" w:eastAsia="仿宋_GB2312"/>
                <w:sz w:val="24"/>
              </w:rPr>
              <w:t>，安全</w:t>
            </w:r>
            <w:r>
              <w:rPr>
                <w:rFonts w:eastAsia="仿宋_GB2312"/>
                <w:sz w:val="24"/>
              </w:rPr>
              <w:t>设备</w:t>
            </w:r>
            <w:r>
              <w:rPr>
                <w:rFonts w:hint="eastAsia" w:eastAsia="仿宋_GB2312"/>
                <w:sz w:val="24"/>
              </w:rPr>
              <w:t>设施</w:t>
            </w:r>
            <w:r>
              <w:rPr>
                <w:rFonts w:eastAsia="仿宋_GB2312"/>
                <w:sz w:val="24"/>
              </w:rPr>
              <w:t>符合国家相关标准要求</w:t>
            </w:r>
            <w:r>
              <w:rPr>
                <w:rFonts w:hint="eastAsia" w:eastAsia="仿宋_GB2312"/>
                <w:sz w:val="24"/>
              </w:rPr>
              <w:t>。</w:t>
            </w: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490" w:firstLineChars="223"/>
              <w:rPr>
                <w:rFonts w:eastAsia="仿宋_GB2312"/>
                <w:sz w:val="22"/>
              </w:rPr>
            </w:pPr>
          </w:p>
          <w:p>
            <w:pPr>
              <w:tabs>
                <w:tab w:val="left" w:pos="3556"/>
              </w:tabs>
              <w:spacing w:line="300" w:lineRule="exact"/>
              <w:ind w:left="2" w:firstLine="490" w:firstLineChars="223"/>
              <w:rPr>
                <w:rFonts w:eastAsia="仿宋_GB2312"/>
                <w:sz w:val="22"/>
              </w:rPr>
            </w:pPr>
          </w:p>
          <w:p>
            <w:pPr>
              <w:tabs>
                <w:tab w:val="left" w:pos="3556"/>
              </w:tabs>
              <w:spacing w:line="300" w:lineRule="exact"/>
              <w:ind w:left="2" w:firstLine="490" w:firstLineChars="223"/>
              <w:rPr>
                <w:rFonts w:eastAsia="仿宋_GB2312"/>
                <w:sz w:val="22"/>
              </w:rPr>
            </w:pPr>
          </w:p>
          <w:p>
            <w:pPr>
              <w:tabs>
                <w:tab w:val="left" w:pos="3556"/>
              </w:tabs>
              <w:spacing w:line="300" w:lineRule="exact"/>
              <w:ind w:left="2" w:firstLine="490" w:firstLineChars="223"/>
              <w:rPr>
                <w:rFonts w:eastAsia="仿宋_GB2312"/>
                <w:sz w:val="22"/>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123" w:type="dxa"/>
            <w:gridSpan w:val="12"/>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20 </w:t>
            </w:r>
            <w:r>
              <w:rPr>
                <w:rFonts w:hint="eastAsia" w:eastAsia="仿宋_GB2312"/>
                <w:b/>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有健全的安全管理机构、完善的安全管理体系和安全管理责任制度，计</w:t>
            </w:r>
            <w:r>
              <w:rPr>
                <w:rFonts w:eastAsia="仿宋_GB2312"/>
                <w:bCs/>
                <w:sz w:val="24"/>
              </w:rPr>
              <w:t>5</w:t>
            </w:r>
            <w:r>
              <w:rPr>
                <w:rFonts w:hint="eastAsia" w:eastAsia="仿宋_GB2312"/>
                <w:bCs/>
                <w:sz w:val="24"/>
              </w:rPr>
              <w:t>分。管理机构、安全体系、责任制度不健全不完善的酌情扣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安全教育和管理贯穿于学生日常生活、学习全过程，计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有应对各种突发事件、重大疫情、网络舆情、食品安全卫生等安全预案，计</w:t>
            </w:r>
            <w:r>
              <w:rPr>
                <w:rFonts w:eastAsia="仿宋_GB2312"/>
                <w:bCs/>
                <w:sz w:val="24"/>
              </w:rPr>
              <w:t>5</w:t>
            </w:r>
            <w:r>
              <w:rPr>
                <w:rFonts w:hint="eastAsia" w:eastAsia="仿宋_GB2312"/>
                <w:bCs/>
                <w:sz w:val="24"/>
              </w:rPr>
              <w:t>分。无安全预案不计分，有安全责任事故不计分，预案可行性有差距酌情扣</w:t>
            </w:r>
            <w:r>
              <w:rPr>
                <w:rFonts w:eastAsia="仿宋_GB2312"/>
                <w:bCs/>
                <w:sz w:val="24"/>
              </w:rPr>
              <w:t>1</w:t>
            </w:r>
            <w:r>
              <w:rPr>
                <w:rFonts w:hint="eastAsia" w:eastAsia="仿宋_GB2312"/>
                <w:bCs/>
                <w:sz w:val="24"/>
              </w:rPr>
              <w:t>－</w:t>
            </w:r>
            <w:r>
              <w:rPr>
                <w:rFonts w:eastAsia="仿宋_GB2312"/>
                <w:bCs/>
                <w:sz w:val="24"/>
              </w:rPr>
              <w:t>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校园设备设施无安全隐患，事关安全的设备设施建设维修维护及时到位，配备有相应消防安全器材等，计</w:t>
            </w:r>
            <w:r>
              <w:rPr>
                <w:rFonts w:eastAsia="仿宋_GB2312"/>
                <w:bCs/>
                <w:sz w:val="24"/>
              </w:rPr>
              <w:t>5</w:t>
            </w:r>
            <w:r>
              <w:rPr>
                <w:rFonts w:hint="eastAsia" w:eastAsia="仿宋_GB2312"/>
                <w:bCs/>
                <w:sz w:val="24"/>
              </w:rPr>
              <w:t>分。有安全隐患，工作有差距，不计分。消防安全器材配备不到位酌情扣</w:t>
            </w:r>
            <w:r>
              <w:rPr>
                <w:rFonts w:eastAsia="仿宋_GB2312"/>
                <w:bCs/>
                <w:sz w:val="24"/>
              </w:rPr>
              <w:t>1-2</w:t>
            </w:r>
            <w:r>
              <w:rPr>
                <w:rFonts w:hint="eastAsia" w:eastAsia="仿宋_GB2312"/>
                <w:bCs/>
                <w:sz w:val="24"/>
              </w:rPr>
              <w:t>分。</w:t>
            </w:r>
          </w:p>
          <w:p>
            <w:pPr>
              <w:pStyle w:val="2"/>
              <w:ind w:firstLine="480" w:firstLineChars="200"/>
            </w:pPr>
            <w:r>
              <w:rPr>
                <w:rFonts w:hint="eastAsia" w:eastAsia="仿宋_GB2312"/>
                <w:bCs/>
                <w:sz w:val="24"/>
              </w:rPr>
              <w:t>近三年若有重大人身安全责任事故</w:t>
            </w:r>
            <w:r>
              <w:rPr>
                <w:rFonts w:eastAsia="仿宋_GB2312"/>
                <w:bCs/>
                <w:sz w:val="24"/>
              </w:rPr>
              <w:t>,</w:t>
            </w:r>
            <w:r>
              <w:rPr>
                <w:rFonts w:hint="eastAsia" w:eastAsia="仿宋_GB2312"/>
                <w:bCs/>
                <w:sz w:val="24"/>
              </w:rPr>
              <w:t>本项目不得分。</w:t>
            </w:r>
          </w:p>
          <w:p>
            <w:pPr>
              <w:spacing w:line="300" w:lineRule="exact"/>
              <w:ind w:firstLine="480" w:firstLineChars="200"/>
              <w:rPr>
                <w:rFonts w:eastAsia="仿宋_GB2312"/>
                <w:bCs/>
                <w:sz w:val="24"/>
              </w:rPr>
            </w:pPr>
            <w:r>
              <w:rPr>
                <w:rFonts w:eastAsia="仿宋_GB2312"/>
                <w:bCs/>
                <w:sz w:val="24"/>
              </w:rPr>
              <w:t xml:space="preserve"> </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tabs>
                <w:tab w:val="left" w:pos="3556"/>
              </w:tabs>
              <w:spacing w:line="300" w:lineRule="exact"/>
              <w:ind w:firstLine="440" w:firstLineChars="200"/>
              <w:rPr>
                <w:rFonts w:eastAsia="仿宋_GB2312"/>
                <w:sz w:val="22"/>
              </w:rPr>
            </w:pPr>
          </w:p>
          <w:p>
            <w:pPr>
              <w:tabs>
                <w:tab w:val="left" w:pos="3556"/>
              </w:tabs>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9123" w:type="dxa"/>
            <w:gridSpan w:val="12"/>
          </w:tcPr>
          <w:p>
            <w:pPr>
              <w:tabs>
                <w:tab w:val="left" w:pos="3556"/>
              </w:tabs>
              <w:spacing w:line="30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安全管理机构健全、管理体系完整、安全管理责任制度等相关材料。</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安全管理执行有力，安全教育落实到位，确保了师生生活、学习、实习实训等方面的安全的相关材料等。</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应对突发事件、重大疫情、网络舆情、食品安全卫生等的安全预案。</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与安全相关的设备设施建设维修维护记录，安全器材使用记录、检查记录等。</w:t>
            </w:r>
          </w:p>
          <w:p>
            <w:pPr>
              <w:pStyle w:val="2"/>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近三年无重大人身安全责任事故的相关佐证材料（如地方主管部门的情况说明材料等）。</w:t>
            </w:r>
          </w:p>
          <w:p>
            <w:pPr>
              <w:spacing w:line="300" w:lineRule="exact"/>
              <w:ind w:firstLine="481"/>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rPr>
                <w:rFonts w:eastAsia="仿宋_GB2312"/>
                <w:sz w:val="24"/>
              </w:rPr>
            </w:pP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95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4471"/>
        <w:gridCol w:w="881"/>
        <w:gridCol w:w="605"/>
        <w:gridCol w:w="276"/>
        <w:gridCol w:w="881"/>
        <w:gridCol w:w="882"/>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641" w:hRule="atLeast"/>
          <w:jc w:val="center"/>
        </w:trPr>
        <w:tc>
          <w:tcPr>
            <w:tcW w:w="5374" w:type="dxa"/>
            <w:gridSpan w:val="2"/>
            <w:tcBorders>
              <w:top w:val="nil"/>
              <w:left w:val="nil"/>
            </w:tcBorders>
            <w:vAlign w:val="center"/>
          </w:tcPr>
          <w:p>
            <w:pPr>
              <w:spacing w:line="300" w:lineRule="exact"/>
              <w:rPr>
                <w:rFonts w:eastAsia="华文仿宋"/>
                <w:b/>
                <w:szCs w:val="21"/>
              </w:rPr>
            </w:pPr>
            <w:r>
              <w:rPr>
                <w:rFonts w:eastAsia="华文仿宋"/>
                <w:b/>
                <w:bCs/>
                <w:sz w:val="32"/>
                <w:szCs w:val="32"/>
              </w:rPr>
              <w:t>3–20</w:t>
            </w:r>
            <w:r>
              <w:rPr>
                <w:rFonts w:hint="eastAsia" w:eastAsia="华文仿宋"/>
                <w:b/>
                <w:bCs/>
                <w:sz w:val="32"/>
                <w:szCs w:val="32"/>
              </w:rPr>
              <w:t>行政管理</w:t>
            </w:r>
            <w:r>
              <w:rPr>
                <w:rFonts w:eastAsia="华文仿宋"/>
                <w:b/>
                <w:bCs/>
                <w:sz w:val="32"/>
                <w:szCs w:val="32"/>
              </w:rPr>
              <w:t xml:space="preserve"> (20</w:t>
            </w:r>
            <w:r>
              <w:rPr>
                <w:rFonts w:hint="eastAsia" w:eastAsia="华文仿宋"/>
                <w:b/>
                <w:bCs/>
                <w:sz w:val="32"/>
                <w:szCs w:val="32"/>
              </w:rPr>
              <w:t>分</w:t>
            </w:r>
            <w:r>
              <w:rPr>
                <w:rFonts w:eastAsia="华文仿宋"/>
                <w:b/>
                <w:bCs/>
                <w:sz w:val="32"/>
                <w:szCs w:val="32"/>
              </w:rPr>
              <w:t xml:space="preserve">) </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gridSpan w:val="2"/>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863"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2818" w:hRule="atLeast"/>
          <w:jc w:val="center"/>
        </w:trPr>
        <w:tc>
          <w:tcPr>
            <w:tcW w:w="8823" w:type="dxa"/>
            <w:gridSpan w:val="7"/>
          </w:tcPr>
          <w:p>
            <w:pPr>
              <w:spacing w:line="300" w:lineRule="exact"/>
              <w:rPr>
                <w:rFonts w:eastAsia="仿宋_GB2312"/>
                <w:b/>
                <w:sz w:val="24"/>
              </w:rPr>
            </w:pPr>
            <w:r>
              <w:rPr>
                <w:rFonts w:hint="eastAsia" w:eastAsia="仿宋_GB2312"/>
                <w:b/>
                <w:sz w:val="24"/>
              </w:rPr>
              <w:t>评估标准</w:t>
            </w:r>
          </w:p>
          <w:p>
            <w:pPr>
              <w:ind w:firstLine="360" w:firstLineChars="150"/>
              <w:rPr>
                <w:rFonts w:eastAsia="仿宋_GB2312"/>
                <w:bCs/>
                <w:sz w:val="24"/>
              </w:rPr>
            </w:pPr>
            <w:r>
              <w:rPr>
                <w:rFonts w:hint="eastAsia" w:eastAsia="仿宋_GB2312"/>
                <w:bCs/>
                <w:sz w:val="24"/>
              </w:rPr>
              <w:t>行政管理科学，后勤保障有力；财务和固定资产管理规范，资金使用合理；卫生保健和心理咨询设施齐全、配有专业人员，工作开展效果好；校园公共设备设施完好，校园环境宜人。</w:t>
            </w: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4670" w:hRule="atLeast"/>
          <w:jc w:val="center"/>
        </w:trPr>
        <w:tc>
          <w:tcPr>
            <w:tcW w:w="8823"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行政管理科学，后勤保障有力，学生食堂、饮水、宿舍等管理规范，服务到位，师生满意率高，计</w:t>
            </w:r>
            <w:r>
              <w:rPr>
                <w:rFonts w:eastAsia="仿宋_GB2312"/>
                <w:bCs/>
                <w:sz w:val="24"/>
              </w:rPr>
              <w:t>5</w:t>
            </w:r>
            <w:r>
              <w:rPr>
                <w:rFonts w:hint="eastAsia" w:eastAsia="仿宋_GB2312"/>
                <w:bCs/>
                <w:sz w:val="24"/>
              </w:rPr>
              <w:t>分。管理不规范，服务不到位的，酌情扣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财务、资产管理规范，制度健全，资金使用合理，无违法违纪记录，计</w:t>
            </w:r>
            <w:r>
              <w:rPr>
                <w:rFonts w:eastAsia="仿宋_GB2312"/>
                <w:bCs/>
                <w:sz w:val="24"/>
              </w:rPr>
              <w:t>5</w:t>
            </w:r>
            <w:r>
              <w:rPr>
                <w:rFonts w:hint="eastAsia" w:eastAsia="仿宋_GB2312"/>
                <w:bCs/>
                <w:sz w:val="24"/>
              </w:rPr>
              <w:t>分。规章制度不健全，酌情扣</w:t>
            </w:r>
            <w:r>
              <w:rPr>
                <w:rFonts w:eastAsia="仿宋_GB2312"/>
                <w:bCs/>
                <w:sz w:val="24"/>
              </w:rPr>
              <w:t>1-3</w:t>
            </w:r>
            <w:r>
              <w:rPr>
                <w:rFonts w:hint="eastAsia" w:eastAsia="仿宋_GB2312"/>
                <w:bCs/>
                <w:sz w:val="24"/>
              </w:rPr>
              <w:t>分；有违法违纪记录的该项不计分。</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卫生保健和心理咨询设施齐全、配有专业人员，工作开展效果好，计</w:t>
            </w:r>
            <w:r>
              <w:rPr>
                <w:rFonts w:eastAsia="仿宋_GB2312"/>
                <w:bCs/>
                <w:sz w:val="24"/>
              </w:rPr>
              <w:t>5</w:t>
            </w:r>
            <w:r>
              <w:rPr>
                <w:rFonts w:hint="eastAsia" w:eastAsia="仿宋_GB2312"/>
                <w:bCs/>
                <w:sz w:val="24"/>
              </w:rPr>
              <w:t>分。设施不齐全、工作开展效果一般，酌情扣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校舍和公共设备设施完好，管理规范，校园环境适宜学生学习生活，计</w:t>
            </w:r>
            <w:r>
              <w:rPr>
                <w:rFonts w:eastAsia="仿宋_GB2312"/>
                <w:bCs/>
                <w:sz w:val="24"/>
              </w:rPr>
              <w:t>5</w:t>
            </w:r>
            <w:r>
              <w:rPr>
                <w:rFonts w:hint="eastAsia" w:eastAsia="仿宋_GB2312"/>
                <w:bCs/>
                <w:sz w:val="24"/>
              </w:rPr>
              <w:t>分。以上环节存在管理不规范、环境卫生差等，酌情扣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rPr>
                <w:rFonts w:eastAsia="仿宋_GB2312"/>
                <w:bCs/>
                <w:sz w:val="24"/>
              </w:rPr>
            </w:pPr>
          </w:p>
          <w:p>
            <w:pPr>
              <w:spacing w:line="300" w:lineRule="exact"/>
              <w:ind w:firstLine="360" w:firstLineChars="15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4693" w:hRule="atLeast"/>
          <w:jc w:val="center"/>
        </w:trPr>
        <w:tc>
          <w:tcPr>
            <w:tcW w:w="8823"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行政管理计划、总结，宿舍、饮水、食堂等管理制度及检查记录等。</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财务与资产管理制度及执行记录等。</w:t>
            </w:r>
            <w:r>
              <w:rPr>
                <w:rFonts w:eastAsia="仿宋_GB2312"/>
                <w:bCs/>
                <w:sz w:val="24"/>
              </w:rPr>
              <w:t xml:space="preserve">    </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卫生保健和心理咨询工作计划、开展情况及效果等相关材料。</w:t>
            </w:r>
          </w:p>
          <w:p>
            <w:pPr>
              <w:spacing w:line="300" w:lineRule="exact"/>
              <w:ind w:firstLine="360" w:firstLineChars="150"/>
              <w:rPr>
                <w:rFonts w:eastAsia="仿宋_GB2312"/>
                <w:bCs/>
                <w:sz w:val="24"/>
              </w:rPr>
            </w:pPr>
            <w:r>
              <w:rPr>
                <w:rFonts w:eastAsia="仿宋_GB2312"/>
                <w:bCs/>
                <w:sz w:val="24"/>
              </w:rPr>
              <w:fldChar w:fldCharType="begin"/>
            </w:r>
            <w:r>
              <w:rPr>
                <w:rFonts w:eastAsia="仿宋_GB2312"/>
                <w:bCs/>
                <w:sz w:val="24"/>
              </w:rPr>
              <w:instrText xml:space="preserve"> = 4 \* GB3 </w:instrText>
            </w:r>
            <w:r>
              <w:rPr>
                <w:rFonts w:eastAsia="仿宋_GB2312"/>
                <w:bCs/>
                <w:sz w:val="24"/>
              </w:rPr>
              <w:fldChar w:fldCharType="separate"/>
            </w:r>
            <w:r>
              <w:rPr>
                <w:rFonts w:hint="eastAsia" w:ascii="宋体" w:hAnsi="宋体" w:cs="宋体"/>
                <w:bCs/>
                <w:sz w:val="24"/>
              </w:rPr>
              <w:t>④</w:t>
            </w:r>
            <w:r>
              <w:rPr>
                <w:rFonts w:eastAsia="仿宋_GB2312"/>
                <w:bCs/>
                <w:sz w:val="24"/>
              </w:rPr>
              <w:fldChar w:fldCharType="end"/>
            </w:r>
            <w:r>
              <w:rPr>
                <w:rFonts w:hint="eastAsia" w:eastAsia="仿宋_GB2312"/>
                <w:bCs/>
                <w:sz w:val="24"/>
              </w:rPr>
              <w:t>校舍、公共设备设施管理制度及执行记录，校园环境卫生等相关材料。</w:t>
            </w: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p>
            <w:pPr>
              <w:pStyle w:val="12"/>
              <w:spacing w:line="300" w:lineRule="exact"/>
              <w:ind w:firstLineChars="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8"/>
        <w:gridCol w:w="891"/>
        <w:gridCol w:w="891"/>
        <w:gridCol w:w="891"/>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4" w:type="dxa"/>
            <w:tcBorders>
              <w:top w:val="nil"/>
              <w:left w:val="nil"/>
            </w:tcBorders>
            <w:vAlign w:val="center"/>
          </w:tcPr>
          <w:p>
            <w:pPr>
              <w:spacing w:line="300" w:lineRule="exact"/>
              <w:rPr>
                <w:rFonts w:eastAsia="华文仿宋"/>
                <w:b/>
                <w:szCs w:val="21"/>
              </w:rPr>
            </w:pPr>
            <w:r>
              <w:rPr>
                <w:rFonts w:eastAsia="华文仿宋"/>
                <w:b/>
                <w:bCs/>
                <w:sz w:val="32"/>
                <w:szCs w:val="32"/>
              </w:rPr>
              <w:t>3–21</w:t>
            </w:r>
            <w:r>
              <w:rPr>
                <w:rFonts w:hint="eastAsia" w:eastAsia="华文仿宋"/>
                <w:b/>
                <w:bCs/>
                <w:sz w:val="32"/>
                <w:szCs w:val="32"/>
              </w:rPr>
              <w:t>校园文化（</w:t>
            </w:r>
            <w:r>
              <w:rPr>
                <w:rFonts w:eastAsia="华文仿宋"/>
                <w:b/>
                <w:bCs/>
                <w:sz w:val="32"/>
                <w:szCs w:val="32"/>
              </w:rPr>
              <w:t>20</w:t>
            </w:r>
            <w:r>
              <w:rPr>
                <w:rFonts w:hint="eastAsia" w:eastAsia="华文仿宋"/>
                <w:b/>
                <w:bCs/>
                <w:sz w:val="32"/>
                <w:szCs w:val="32"/>
              </w:rPr>
              <w:t>分）</w:t>
            </w:r>
            <w:r>
              <w:rPr>
                <w:rFonts w:eastAsia="华文仿宋"/>
                <w:b/>
                <w:bCs/>
                <w:sz w:val="32"/>
                <w:szCs w:val="32"/>
              </w:rPr>
              <w:t xml:space="preserve"> </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863"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8823" w:type="dxa"/>
            <w:gridSpan w:val="5"/>
          </w:tcPr>
          <w:p>
            <w:pPr>
              <w:spacing w:line="300" w:lineRule="exact"/>
              <w:rPr>
                <w:rFonts w:eastAsia="仿宋_GB2312"/>
                <w:b/>
                <w:bCs/>
                <w:sz w:val="24"/>
              </w:rPr>
            </w:pPr>
            <w:r>
              <w:rPr>
                <w:rFonts w:hint="eastAsia" w:eastAsia="仿宋_GB2312"/>
                <w:b/>
                <w:bCs/>
                <w:sz w:val="24"/>
              </w:rPr>
              <w:t>评估标准</w:t>
            </w:r>
            <w:r>
              <w:rPr>
                <w:rFonts w:eastAsia="仿宋_GB2312"/>
                <w:b/>
                <w:bCs/>
                <w:sz w:val="24"/>
              </w:rPr>
              <w:t xml:space="preserve"> </w:t>
            </w:r>
          </w:p>
          <w:p>
            <w:pPr>
              <w:spacing w:line="300" w:lineRule="exact"/>
              <w:ind w:firstLine="480" w:firstLineChars="200"/>
              <w:rPr>
                <w:rFonts w:eastAsia="仿宋_GB2312"/>
                <w:bCs/>
                <w:sz w:val="24"/>
              </w:rPr>
            </w:pPr>
            <w:r>
              <w:rPr>
                <w:rFonts w:hint="eastAsia" w:eastAsia="仿宋_GB2312"/>
                <w:bCs/>
                <w:sz w:val="24"/>
              </w:rPr>
              <w:t>校园文化能够体现高技能人才培养特色，体现人文底蕴、企业文化；突出职业道德、职业精神和职业行为习惯的培养；注重身心健康和职业生涯指导；校园文化建设彰显社会主义核心价值观，形成具有师生员工认同的办学理念和文化内涵。</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8" w:hRule="atLeast"/>
          <w:jc w:val="center"/>
        </w:trPr>
        <w:tc>
          <w:tcPr>
            <w:tcW w:w="8823" w:type="dxa"/>
            <w:gridSpan w:val="5"/>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校园文化建设有成效，育人氛围浓厚，体现高技能人才培养特色和人文底蕴、企业文化，计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校园文化突出职业道德、职业精神、职业行为培养，注重身心健康和职业生涯指导，计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办学理念清晰，形成了校训、校风、学风、教风等文化内涵，计</w:t>
            </w:r>
            <w:r>
              <w:rPr>
                <w:rFonts w:eastAsia="仿宋_GB2312"/>
                <w:bCs/>
                <w:sz w:val="24"/>
              </w:rPr>
              <w:t>10</w:t>
            </w:r>
            <w:r>
              <w:rPr>
                <w:rFonts w:hint="eastAsia" w:eastAsia="仿宋_GB2312"/>
                <w:bCs/>
                <w:sz w:val="24"/>
              </w:rPr>
              <w:t>分。每缺</w:t>
            </w:r>
            <w:r>
              <w:rPr>
                <w:rFonts w:eastAsia="仿宋_GB2312"/>
                <w:bCs/>
                <w:sz w:val="24"/>
              </w:rPr>
              <w:t>1</w:t>
            </w:r>
            <w:r>
              <w:rPr>
                <w:rFonts w:hint="eastAsia" w:eastAsia="仿宋_GB2312"/>
                <w:bCs/>
                <w:sz w:val="24"/>
              </w:rPr>
              <w:t>项扣</w:t>
            </w:r>
            <w:r>
              <w:rPr>
                <w:rFonts w:eastAsia="仿宋_GB2312"/>
                <w:bCs/>
                <w:sz w:val="24"/>
              </w:rPr>
              <w:t>2</w:t>
            </w:r>
            <w:r>
              <w:rPr>
                <w:rFonts w:hint="eastAsia" w:eastAsia="仿宋_GB2312"/>
                <w:bCs/>
                <w:sz w:val="24"/>
              </w:rPr>
              <w:t>分，有差距，酌情扣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8823" w:type="dxa"/>
            <w:gridSpan w:val="5"/>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1 \* GB3 </w:instrText>
            </w:r>
            <w:r>
              <w:rPr>
                <w:rFonts w:eastAsia="仿宋_GB2312"/>
                <w:bCs/>
                <w:sz w:val="24"/>
              </w:rPr>
              <w:fldChar w:fldCharType="separate"/>
            </w:r>
            <w:r>
              <w:rPr>
                <w:rFonts w:hint="eastAsia" w:ascii="宋体" w:hAnsi="宋体" w:cs="宋体"/>
                <w:bCs/>
                <w:sz w:val="24"/>
              </w:rPr>
              <w:t>①</w:t>
            </w:r>
            <w:r>
              <w:rPr>
                <w:rFonts w:eastAsia="仿宋_GB2312"/>
                <w:bCs/>
                <w:sz w:val="24"/>
              </w:rPr>
              <w:fldChar w:fldCharType="end"/>
            </w:r>
            <w:r>
              <w:rPr>
                <w:rFonts w:hint="eastAsia" w:eastAsia="仿宋_GB2312"/>
                <w:bCs/>
                <w:sz w:val="24"/>
              </w:rPr>
              <w:t>校园文化建设体现高技能人才培养特色和人文底蕴、企业文化等相关材料。</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2 \* GB3 </w:instrText>
            </w:r>
            <w:r>
              <w:rPr>
                <w:rFonts w:eastAsia="仿宋_GB2312"/>
                <w:bCs/>
                <w:sz w:val="24"/>
              </w:rPr>
              <w:fldChar w:fldCharType="separate"/>
            </w:r>
            <w:r>
              <w:rPr>
                <w:rFonts w:hint="eastAsia" w:ascii="宋体" w:hAnsi="宋体" w:cs="宋体"/>
                <w:bCs/>
                <w:sz w:val="24"/>
              </w:rPr>
              <w:t>②</w:t>
            </w:r>
            <w:r>
              <w:rPr>
                <w:rFonts w:eastAsia="仿宋_GB2312"/>
                <w:bCs/>
                <w:sz w:val="24"/>
              </w:rPr>
              <w:fldChar w:fldCharType="end"/>
            </w:r>
            <w:r>
              <w:rPr>
                <w:rFonts w:hint="eastAsia" w:eastAsia="仿宋_GB2312"/>
                <w:bCs/>
                <w:sz w:val="24"/>
              </w:rPr>
              <w:t>校园文化突出职业道德、职业精神、职业行为培养等相关材料。</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3 \* GB3 </w:instrText>
            </w:r>
            <w:r>
              <w:rPr>
                <w:rFonts w:eastAsia="仿宋_GB2312"/>
                <w:bCs/>
                <w:sz w:val="24"/>
              </w:rPr>
              <w:fldChar w:fldCharType="separate"/>
            </w:r>
            <w:r>
              <w:rPr>
                <w:rFonts w:hint="eastAsia" w:ascii="宋体" w:hAnsi="宋体" w:cs="宋体"/>
                <w:bCs/>
                <w:sz w:val="24"/>
              </w:rPr>
              <w:t>③</w:t>
            </w:r>
            <w:r>
              <w:rPr>
                <w:rFonts w:eastAsia="仿宋_GB2312"/>
                <w:bCs/>
                <w:sz w:val="24"/>
              </w:rPr>
              <w:fldChar w:fldCharType="end"/>
            </w:r>
            <w:r>
              <w:rPr>
                <w:rFonts w:hint="eastAsia" w:eastAsia="仿宋_GB2312"/>
                <w:bCs/>
                <w:sz w:val="24"/>
              </w:rPr>
              <w:t>反映办学理念及校训、校风、学风、教风等文化内涵等相关材料。</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95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3"/>
        <w:gridCol w:w="902"/>
        <w:gridCol w:w="962"/>
        <w:gridCol w:w="914"/>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4633" w:type="dxa"/>
            <w:tcBorders>
              <w:top w:val="nil"/>
              <w:left w:val="nil"/>
            </w:tcBorders>
            <w:vAlign w:val="center"/>
          </w:tcPr>
          <w:p>
            <w:pPr>
              <w:spacing w:line="300" w:lineRule="exact"/>
              <w:rPr>
                <w:rFonts w:eastAsia="华文仿宋"/>
                <w:b/>
                <w:szCs w:val="21"/>
              </w:rPr>
            </w:pPr>
            <w:r>
              <w:rPr>
                <w:rFonts w:eastAsia="华文仿宋"/>
                <w:b/>
                <w:bCs/>
                <w:sz w:val="32"/>
                <w:szCs w:val="32"/>
              </w:rPr>
              <w:t>4–22</w:t>
            </w:r>
            <w:r>
              <w:rPr>
                <w:rFonts w:hint="eastAsia" w:eastAsia="华文仿宋"/>
                <w:b/>
                <w:bCs/>
                <w:sz w:val="32"/>
                <w:szCs w:val="32"/>
              </w:rPr>
              <w:t>校企合作（</w:t>
            </w:r>
            <w:r>
              <w:rPr>
                <w:rFonts w:eastAsia="华文仿宋"/>
                <w:b/>
                <w:bCs/>
                <w:sz w:val="32"/>
                <w:szCs w:val="32"/>
              </w:rPr>
              <w:t>90</w:t>
            </w:r>
            <w:r>
              <w:rPr>
                <w:rFonts w:hint="eastAsia" w:eastAsia="华文仿宋"/>
                <w:b/>
                <w:bCs/>
                <w:sz w:val="32"/>
                <w:szCs w:val="32"/>
              </w:rPr>
              <w:t>分）</w:t>
            </w:r>
          </w:p>
        </w:tc>
        <w:tc>
          <w:tcPr>
            <w:tcW w:w="902" w:type="dxa"/>
            <w:vAlign w:val="center"/>
          </w:tcPr>
          <w:p>
            <w:pPr>
              <w:spacing w:line="300" w:lineRule="exact"/>
              <w:rPr>
                <w:rFonts w:eastAsia="仿宋_GB2312"/>
                <w:szCs w:val="21"/>
              </w:rPr>
            </w:pPr>
            <w:r>
              <w:rPr>
                <w:rFonts w:hint="eastAsia" w:eastAsia="仿宋_GB2312"/>
                <w:szCs w:val="21"/>
              </w:rPr>
              <w:t>自评分</w:t>
            </w:r>
          </w:p>
        </w:tc>
        <w:tc>
          <w:tcPr>
            <w:tcW w:w="962" w:type="dxa"/>
            <w:vAlign w:val="center"/>
          </w:tcPr>
          <w:p>
            <w:pPr>
              <w:spacing w:line="300" w:lineRule="exact"/>
              <w:rPr>
                <w:rFonts w:eastAsia="仿宋_GB2312"/>
                <w:szCs w:val="21"/>
              </w:rPr>
            </w:pPr>
          </w:p>
        </w:tc>
        <w:tc>
          <w:tcPr>
            <w:tcW w:w="914" w:type="dxa"/>
            <w:vAlign w:val="center"/>
          </w:tcPr>
          <w:p>
            <w:pPr>
              <w:spacing w:line="300" w:lineRule="exact"/>
              <w:rPr>
                <w:rFonts w:eastAsia="仿宋_GB2312"/>
                <w:szCs w:val="21"/>
              </w:rPr>
            </w:pPr>
            <w:r>
              <w:rPr>
                <w:rFonts w:hint="eastAsia" w:eastAsia="仿宋_GB2312"/>
                <w:szCs w:val="21"/>
              </w:rPr>
              <w:t>省评分</w:t>
            </w:r>
          </w:p>
        </w:tc>
        <w:tc>
          <w:tcPr>
            <w:tcW w:w="1712"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9123" w:type="dxa"/>
            <w:gridSpan w:val="5"/>
          </w:tcPr>
          <w:p>
            <w:pPr>
              <w:spacing w:line="300" w:lineRule="exact"/>
              <w:rPr>
                <w:rFonts w:eastAsia="仿宋_GB2312"/>
                <w:b/>
                <w:sz w:val="24"/>
              </w:rPr>
            </w:pPr>
            <w:r>
              <w:rPr>
                <w:rFonts w:hint="eastAsia" w:eastAsia="仿宋_GB2312"/>
                <w:b/>
                <w:sz w:val="24"/>
              </w:rPr>
              <w:t>评估标准</w:t>
            </w:r>
          </w:p>
          <w:p>
            <w:pPr>
              <w:spacing w:line="300" w:lineRule="exact"/>
              <w:ind w:firstLine="480" w:firstLineChars="200"/>
              <w:rPr>
                <w:rFonts w:eastAsia="仿宋_GB2312"/>
                <w:bCs/>
                <w:sz w:val="24"/>
              </w:rPr>
            </w:pPr>
            <w:r>
              <w:rPr>
                <w:rFonts w:hint="eastAsia" w:eastAsia="仿宋_GB2312"/>
                <w:bCs/>
                <w:sz w:val="24"/>
              </w:rPr>
              <w:t>坚持校企合作基本办学制度，积极探索多种有效的校企合作方式；校企合作管理制度健全，工作机制和配套措施完善，建立了由有关部门、行业、企业、院校专家组成的校企合作指导委员会（以下简称“委员会”），探索资源共享、互利共赢的校企合作运行机制；实施校企共商专业规划、共议课程开发、共组师资队伍、共创培养模式、共建实习基地、共搭管理平台、共评培养质量；每个专业与</w:t>
            </w:r>
            <w:r>
              <w:rPr>
                <w:rFonts w:eastAsia="仿宋_GB2312"/>
                <w:bCs/>
                <w:sz w:val="24"/>
              </w:rPr>
              <w:t>5</w:t>
            </w:r>
            <w:r>
              <w:rPr>
                <w:rFonts w:hint="eastAsia" w:eastAsia="仿宋_GB2312"/>
                <w:bCs/>
                <w:sz w:val="24"/>
              </w:rPr>
              <w:t>家以上企业建立了稳定的合作关系，实行企业专家导师制度和企业专家督导教学制度。</w:t>
            </w: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jc w:val="center"/>
        </w:trPr>
        <w:tc>
          <w:tcPr>
            <w:tcW w:w="9123" w:type="dxa"/>
            <w:gridSpan w:val="5"/>
          </w:tcPr>
          <w:p>
            <w:pPr>
              <w:spacing w:line="300" w:lineRule="exact"/>
              <w:rPr>
                <w:rFonts w:eastAsia="仿宋_GB2312"/>
                <w:b/>
                <w:sz w:val="24"/>
              </w:rPr>
            </w:pPr>
            <w:r>
              <w:rPr>
                <w:rFonts w:hint="eastAsia" w:eastAsia="仿宋_GB2312"/>
                <w:b/>
                <w:sz w:val="24"/>
              </w:rPr>
              <w:t>评分办法（满分</w:t>
            </w:r>
            <w:r>
              <w:rPr>
                <w:rFonts w:eastAsia="仿宋_GB2312"/>
                <w:b/>
                <w:sz w:val="24"/>
              </w:rPr>
              <w:t>90</w:t>
            </w:r>
            <w:r>
              <w:rPr>
                <w:rFonts w:hint="eastAsia" w:eastAsia="仿宋_GB2312"/>
                <w:b/>
                <w:sz w:val="24"/>
              </w:rPr>
              <w:t>分）</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学校高度重视校企合作，校企合作有成效，合作方式多样，计</w:t>
            </w:r>
            <w:r>
              <w:rPr>
                <w:rFonts w:eastAsia="仿宋_GB2312"/>
                <w:bCs/>
                <w:sz w:val="24"/>
              </w:rPr>
              <w:t>10</w:t>
            </w:r>
            <w:r>
              <w:rPr>
                <w:rFonts w:hint="eastAsia" w:eastAsia="仿宋_GB2312"/>
                <w:bCs/>
                <w:sz w:val="24"/>
              </w:rPr>
              <w:t>分。合作方式单一，不计分，工作有差距，酌情扣</w:t>
            </w:r>
            <w:r>
              <w:rPr>
                <w:rFonts w:eastAsia="仿宋_GB2312"/>
                <w:bCs/>
                <w:sz w:val="24"/>
              </w:rPr>
              <w:t>3-7</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校企合作制度健全，配套措施完善，建立了政策激励机制，运行良好，计</w:t>
            </w:r>
            <w:r>
              <w:rPr>
                <w:rFonts w:eastAsia="仿宋_GB2312"/>
                <w:bCs/>
                <w:sz w:val="24"/>
              </w:rPr>
              <w:t>20</w:t>
            </w:r>
            <w:r>
              <w:rPr>
                <w:rFonts w:hint="eastAsia" w:eastAsia="仿宋_GB2312"/>
                <w:bCs/>
                <w:sz w:val="24"/>
              </w:rPr>
              <w:t>分。无制度、无配套措施、无激励机制，不计分；制度不健全、配套措施不完善、激励机制运行不良，每项酌情扣</w:t>
            </w:r>
            <w:r>
              <w:rPr>
                <w:rFonts w:eastAsia="仿宋_GB2312"/>
                <w:bCs/>
                <w:sz w:val="24"/>
              </w:rPr>
              <w:t>1-5</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学校设有委员会，有明确的职责和章程，定期开展活动，成效显著，计</w:t>
            </w:r>
            <w:r>
              <w:rPr>
                <w:rFonts w:eastAsia="仿宋_GB2312"/>
                <w:bCs/>
                <w:sz w:val="24"/>
              </w:rPr>
              <w:t>20</w:t>
            </w:r>
            <w:r>
              <w:rPr>
                <w:rFonts w:hint="eastAsia" w:eastAsia="仿宋_GB2312"/>
                <w:bCs/>
                <w:sz w:val="24"/>
              </w:rPr>
              <w:t>分。未设立不计分；没有明确的职责和章程，扣</w:t>
            </w:r>
            <w:r>
              <w:rPr>
                <w:rFonts w:eastAsia="仿宋_GB2312"/>
                <w:bCs/>
                <w:sz w:val="24"/>
              </w:rPr>
              <w:t>5</w:t>
            </w:r>
            <w:r>
              <w:rPr>
                <w:rFonts w:hint="eastAsia" w:eastAsia="仿宋_GB2312"/>
                <w:bCs/>
                <w:sz w:val="24"/>
              </w:rPr>
              <w:t>分；委员会每年召开专题研讨会少于</w:t>
            </w:r>
            <w:r>
              <w:rPr>
                <w:rFonts w:eastAsia="仿宋_GB2312"/>
                <w:bCs/>
                <w:sz w:val="24"/>
              </w:rPr>
              <w:t>2</w:t>
            </w:r>
            <w:r>
              <w:rPr>
                <w:rFonts w:hint="eastAsia" w:eastAsia="仿宋_GB2312"/>
                <w:bCs/>
                <w:sz w:val="24"/>
              </w:rPr>
              <w:t>次，扣</w:t>
            </w:r>
            <w:r>
              <w:rPr>
                <w:rFonts w:eastAsia="仿宋_GB2312"/>
                <w:bCs/>
                <w:sz w:val="24"/>
              </w:rPr>
              <w:t>3</w:t>
            </w:r>
            <w:r>
              <w:rPr>
                <w:rFonts w:hint="eastAsia" w:eastAsia="仿宋_GB2312"/>
                <w:bCs/>
                <w:sz w:val="24"/>
              </w:rPr>
              <w:t>分，工作成效不明显，扣</w:t>
            </w:r>
            <w:r>
              <w:rPr>
                <w:rFonts w:eastAsia="仿宋_GB2312"/>
                <w:bCs/>
                <w:sz w:val="24"/>
              </w:rPr>
              <w:t>2-7</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建立了互利共赢合作机制，校企共同开发专业，共建校内外实习基地，建立教师、学生到企业实践、实习，企业人员来校进修和技术技能交流制度，配套措施完善，实施效果好，</w:t>
            </w:r>
            <w:r>
              <w:rPr>
                <w:rFonts w:hint="eastAsia" w:eastAsia="仿宋_GB2312"/>
                <w:sz w:val="24"/>
              </w:rPr>
              <w:t>计</w:t>
            </w:r>
            <w:r>
              <w:rPr>
                <w:rFonts w:eastAsia="仿宋_GB2312"/>
                <w:bCs/>
                <w:sz w:val="24"/>
              </w:rPr>
              <w:t>20</w:t>
            </w:r>
            <w:r>
              <w:rPr>
                <w:rFonts w:hint="eastAsia" w:eastAsia="仿宋_GB2312"/>
                <w:bCs/>
                <w:sz w:val="24"/>
              </w:rPr>
              <w:t>分。无合作机制，扣</w:t>
            </w:r>
            <w:r>
              <w:rPr>
                <w:rFonts w:eastAsia="仿宋_GB2312"/>
                <w:bCs/>
                <w:sz w:val="24"/>
              </w:rPr>
              <w:t>5</w:t>
            </w:r>
            <w:r>
              <w:rPr>
                <w:rFonts w:hint="eastAsia" w:eastAsia="仿宋_GB2312"/>
                <w:bCs/>
                <w:sz w:val="24"/>
              </w:rPr>
              <w:t>分；未共同开发专业，扣</w:t>
            </w:r>
            <w:r>
              <w:rPr>
                <w:rFonts w:eastAsia="仿宋_GB2312"/>
                <w:bCs/>
                <w:sz w:val="24"/>
              </w:rPr>
              <w:t>5</w:t>
            </w:r>
            <w:r>
              <w:rPr>
                <w:rFonts w:hint="eastAsia" w:eastAsia="仿宋_GB2312"/>
                <w:bCs/>
                <w:sz w:val="24"/>
              </w:rPr>
              <w:t>分；未共建基地，扣</w:t>
            </w:r>
            <w:r>
              <w:rPr>
                <w:rFonts w:eastAsia="仿宋_GB2312"/>
                <w:bCs/>
                <w:sz w:val="24"/>
              </w:rPr>
              <w:t>10</w:t>
            </w:r>
            <w:r>
              <w:rPr>
                <w:rFonts w:hint="eastAsia" w:eastAsia="仿宋_GB2312"/>
                <w:bCs/>
                <w:sz w:val="24"/>
              </w:rPr>
              <w:t>分；无进修和交流制度扣</w:t>
            </w:r>
            <w:r>
              <w:rPr>
                <w:rFonts w:eastAsia="仿宋_GB2312"/>
                <w:bCs/>
                <w:sz w:val="24"/>
              </w:rPr>
              <w:t>5</w:t>
            </w:r>
            <w:r>
              <w:rPr>
                <w:rFonts w:hint="eastAsia" w:eastAsia="仿宋_GB2312"/>
                <w:bCs/>
                <w:sz w:val="24"/>
              </w:rPr>
              <w:t>分。实施效果不明显，每项扣</w:t>
            </w:r>
            <w:r>
              <w:rPr>
                <w:rFonts w:eastAsia="仿宋_GB2312"/>
                <w:bCs/>
                <w:sz w:val="24"/>
              </w:rPr>
              <w:t>2-5</w:t>
            </w:r>
            <w:r>
              <w:rPr>
                <w:rFonts w:hint="eastAsia" w:eastAsia="仿宋_GB2312"/>
                <w:bCs/>
                <w:sz w:val="24"/>
              </w:rPr>
              <w:t>分。</w:t>
            </w:r>
          </w:p>
          <w:p>
            <w:pPr>
              <w:spacing w:line="300" w:lineRule="exact"/>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每个专业与</w:t>
            </w:r>
            <w:r>
              <w:rPr>
                <w:rFonts w:eastAsia="仿宋_GB2312"/>
                <w:bCs/>
                <w:sz w:val="24"/>
              </w:rPr>
              <w:t>5</w:t>
            </w:r>
            <w:r>
              <w:rPr>
                <w:rFonts w:hint="eastAsia" w:eastAsia="仿宋_GB2312"/>
                <w:bCs/>
                <w:sz w:val="24"/>
              </w:rPr>
              <w:t>家以上对口企业建立了稳定的合作关系，实行企业专家导师制度和企业专家督导教学制度，成效明显，计</w:t>
            </w:r>
            <w:r>
              <w:rPr>
                <w:rFonts w:eastAsia="仿宋_GB2312"/>
                <w:bCs/>
                <w:sz w:val="24"/>
              </w:rPr>
              <w:t>20</w:t>
            </w:r>
            <w:r>
              <w:rPr>
                <w:rFonts w:hint="eastAsia" w:eastAsia="仿宋_GB2312"/>
                <w:bCs/>
                <w:sz w:val="24"/>
              </w:rPr>
              <w:t>分。每少一个合作企业扣</w:t>
            </w:r>
            <w:r>
              <w:rPr>
                <w:rFonts w:eastAsia="仿宋_GB2312"/>
                <w:bCs/>
                <w:sz w:val="24"/>
              </w:rPr>
              <w:t>4</w:t>
            </w:r>
            <w:r>
              <w:rPr>
                <w:rFonts w:hint="eastAsia" w:eastAsia="仿宋_GB2312"/>
                <w:bCs/>
                <w:sz w:val="24"/>
              </w:rPr>
              <w:t>分，未实行企业专家导师制度和企业专家督导教学制度，扣</w:t>
            </w:r>
            <w:r>
              <w:rPr>
                <w:rFonts w:eastAsia="仿宋_GB2312"/>
                <w:bCs/>
                <w:sz w:val="24"/>
              </w:rPr>
              <w:t>5</w:t>
            </w:r>
            <w:r>
              <w:rPr>
                <w:rFonts w:hint="eastAsia" w:eastAsia="仿宋_GB2312"/>
                <w:bCs/>
                <w:sz w:val="24"/>
              </w:rPr>
              <w:t>分，工作成效不明显，扣</w:t>
            </w:r>
            <w:r>
              <w:rPr>
                <w:rFonts w:eastAsia="仿宋_GB2312"/>
                <w:bCs/>
                <w:sz w:val="24"/>
              </w:rPr>
              <w:t>2-4</w:t>
            </w:r>
            <w:r>
              <w:rPr>
                <w:rFonts w:hint="eastAsia" w:eastAsia="仿宋_GB2312"/>
                <w:bCs/>
                <w:sz w:val="24"/>
              </w:rPr>
              <w:t>分。</w:t>
            </w:r>
          </w:p>
          <w:p>
            <w:pPr>
              <w:spacing w:line="300" w:lineRule="exact"/>
              <w:ind w:firstLine="480" w:firstLineChars="20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jc w:val="center"/>
        </w:trPr>
        <w:tc>
          <w:tcPr>
            <w:tcW w:w="9123" w:type="dxa"/>
            <w:gridSpan w:val="5"/>
          </w:tcPr>
          <w:p>
            <w:pPr>
              <w:spacing w:line="300" w:lineRule="exact"/>
              <w:rPr>
                <w:rFonts w:eastAsia="华文仿宋"/>
                <w:b/>
                <w:kern w:val="0"/>
                <w:sz w:val="24"/>
              </w:rPr>
            </w:pPr>
            <w:r>
              <w:rPr>
                <w:rFonts w:hint="eastAsia" w:eastAsia="仿宋_GB2312"/>
                <w:b/>
                <w:sz w:val="24"/>
              </w:rPr>
              <w:t>备查材料及考核内容</w:t>
            </w:r>
          </w:p>
          <w:p>
            <w:pPr>
              <w:pStyle w:val="2"/>
              <w:ind w:firstLine="480" w:firstLineChars="200"/>
              <w:rPr>
                <w:rFonts w:eastAsia="仿宋_GB2312"/>
                <w:bCs/>
                <w:sz w:val="24"/>
              </w:rPr>
            </w:pPr>
            <w:r>
              <w:rPr>
                <w:rFonts w:hint="eastAsia" w:ascii="宋体" w:hAnsi="宋体" w:cs="宋体"/>
                <w:bCs/>
                <w:sz w:val="24"/>
              </w:rPr>
              <w:t>①</w:t>
            </w:r>
            <w:r>
              <w:rPr>
                <w:rFonts w:hint="eastAsia" w:eastAsia="仿宋_GB2312"/>
                <w:bCs/>
                <w:sz w:val="24"/>
              </w:rPr>
              <w:t>学校重视校企合作、校企合作方式和成效的说明材料等。</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校企合作各项制度、工作流程、年度规划、年度总结等运行文件，动态调整机制及调整过程资料，经费保障和激励政策相关文件等。</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设立校企合作指导委员会文件、委员会成员名单（含学历、职称、职务、职业资格、承担职责等）；委员会职责、章程、会议记录；委员会为学校发展、专业建设、高技能人才培养提供咨询指导及成效的支撑资料等。</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学校开展校企合作具体项目的佐证资料：校企共同开发专业标准、课程体系、课程标准等材料及成果；师生到企业实践，企业人员来校进修和技术技能交流的制度、计划、记录及成效等佐证材料；校企共建校内外生产实习基地的建设协议、建设方案、配套措施、管理制度及成效等佐证材料；校企联合人才培养的方案、过程材料、宣传报道及成效证明等。</w:t>
            </w:r>
          </w:p>
          <w:p>
            <w:pPr>
              <w:spacing w:line="300" w:lineRule="exact"/>
              <w:ind w:firstLine="480" w:firstLineChars="200"/>
              <w:rPr>
                <w:rFonts w:eastAsia="仿宋_GB2312"/>
                <w:kern w:val="0"/>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每个预备技师（技师）、高级工专业合作企业统计表，合作协议、合作效果等佐证材料；各校企合作单位近三年学生实习就业一览表，教师下企业一览表，企业教师上课一览表，企业专家督导记录等相关佐证材料。</w:t>
            </w:r>
          </w:p>
        </w:tc>
      </w:tr>
    </w:tbl>
    <w:p>
      <w:pPr>
        <w:spacing w:line="600" w:lineRule="exact"/>
        <w:jc w:val="center"/>
        <w:rPr>
          <w:rFonts w:eastAsia="仿宋_GB2312"/>
          <w:bCs/>
          <w:kern w:val="0"/>
          <w:szCs w:val="21"/>
        </w:rPr>
      </w:pPr>
      <w:r>
        <w:rPr>
          <w:rFonts w:hint="eastAsia" w:eastAsia="仿宋_GB2312"/>
          <w:b/>
          <w:bCs/>
          <w:sz w:val="36"/>
          <w:szCs w:val="36"/>
        </w:rPr>
        <w:t>拟设预备技师（技师）专业</w:t>
      </w:r>
      <w:r>
        <w:rPr>
          <w:rFonts w:hint="eastAsia" w:eastAsia="仿宋_GB2312"/>
          <w:b/>
          <w:sz w:val="36"/>
          <w:szCs w:val="36"/>
        </w:rPr>
        <w:t>合作企业情况表</w:t>
      </w:r>
      <w:r>
        <w:rPr>
          <w:rFonts w:hint="eastAsia" w:eastAsia="仿宋_GB2312"/>
          <w:bCs/>
          <w:kern w:val="0"/>
          <w:sz w:val="32"/>
          <w:szCs w:val="32"/>
        </w:rPr>
        <w:t>（可续）</w:t>
      </w:r>
    </w:p>
    <w:tbl>
      <w:tblPr>
        <w:tblStyle w:val="8"/>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110"/>
        <w:gridCol w:w="382"/>
        <w:gridCol w:w="1491"/>
        <w:gridCol w:w="1491"/>
        <w:gridCol w:w="900"/>
        <w:gridCol w:w="591"/>
        <w:gridCol w:w="297"/>
        <w:gridCol w:w="368"/>
        <w:gridCol w:w="142"/>
        <w:gridCol w:w="379"/>
        <w:gridCol w:w="305"/>
        <w:gridCol w:w="584"/>
        <w:gridCol w:w="716"/>
        <w:gridCol w:w="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Align w:val="center"/>
          </w:tcPr>
          <w:p>
            <w:pPr>
              <w:spacing w:line="300" w:lineRule="exact"/>
              <w:jc w:val="center"/>
              <w:rPr>
                <w:rFonts w:eastAsia="黑体"/>
                <w:bCs/>
                <w:szCs w:val="21"/>
              </w:rPr>
            </w:pPr>
            <w:r>
              <w:rPr>
                <w:rFonts w:hint="eastAsia" w:eastAsia="黑体"/>
                <w:bCs/>
                <w:szCs w:val="21"/>
              </w:rPr>
              <w:t>专业名称</w:t>
            </w:r>
          </w:p>
        </w:tc>
        <w:tc>
          <w:tcPr>
            <w:tcW w:w="1491" w:type="dxa"/>
            <w:vAlign w:val="center"/>
          </w:tcPr>
          <w:p>
            <w:pPr>
              <w:spacing w:line="300" w:lineRule="exact"/>
              <w:jc w:val="center"/>
              <w:rPr>
                <w:rFonts w:eastAsia="黑体"/>
                <w:bCs/>
                <w:szCs w:val="21"/>
              </w:rPr>
            </w:pPr>
            <w:r>
              <w:rPr>
                <w:rFonts w:hint="eastAsia" w:eastAsia="黑体"/>
                <w:bCs/>
                <w:szCs w:val="21"/>
              </w:rPr>
              <w:t>合作企业名称</w:t>
            </w:r>
          </w:p>
        </w:tc>
        <w:tc>
          <w:tcPr>
            <w:tcW w:w="1491" w:type="dxa"/>
            <w:vAlign w:val="center"/>
          </w:tcPr>
          <w:p>
            <w:pPr>
              <w:spacing w:line="300" w:lineRule="exact"/>
              <w:jc w:val="center"/>
              <w:rPr>
                <w:rFonts w:eastAsia="黑体"/>
                <w:bCs/>
                <w:szCs w:val="21"/>
              </w:rPr>
            </w:pPr>
            <w:r>
              <w:rPr>
                <w:rFonts w:hint="eastAsia" w:eastAsia="黑体"/>
                <w:bCs/>
                <w:szCs w:val="21"/>
              </w:rPr>
              <w:t>企业规模</w:t>
            </w:r>
          </w:p>
        </w:tc>
        <w:tc>
          <w:tcPr>
            <w:tcW w:w="1491" w:type="dxa"/>
            <w:gridSpan w:val="2"/>
            <w:vAlign w:val="center"/>
          </w:tcPr>
          <w:p>
            <w:pPr>
              <w:spacing w:line="300" w:lineRule="exact"/>
              <w:jc w:val="center"/>
              <w:rPr>
                <w:rFonts w:eastAsia="黑体"/>
                <w:bCs/>
                <w:szCs w:val="21"/>
              </w:rPr>
            </w:pPr>
            <w:r>
              <w:rPr>
                <w:rFonts w:hint="eastAsia" w:eastAsia="黑体"/>
                <w:bCs/>
                <w:szCs w:val="21"/>
              </w:rPr>
              <w:t>行业地位</w:t>
            </w:r>
          </w:p>
        </w:tc>
        <w:tc>
          <w:tcPr>
            <w:tcW w:w="1491" w:type="dxa"/>
            <w:gridSpan w:val="5"/>
            <w:vAlign w:val="center"/>
          </w:tcPr>
          <w:p>
            <w:pPr>
              <w:spacing w:line="300" w:lineRule="exact"/>
              <w:jc w:val="center"/>
              <w:rPr>
                <w:rFonts w:eastAsia="黑体"/>
                <w:bCs/>
                <w:szCs w:val="21"/>
              </w:rPr>
            </w:pPr>
            <w:r>
              <w:rPr>
                <w:rFonts w:hint="eastAsia" w:eastAsia="黑体"/>
                <w:bCs/>
                <w:szCs w:val="21"/>
              </w:rPr>
              <w:t>合作模式</w:t>
            </w:r>
          </w:p>
        </w:tc>
        <w:tc>
          <w:tcPr>
            <w:tcW w:w="1491" w:type="dxa"/>
            <w:gridSpan w:val="3"/>
          </w:tcPr>
          <w:p>
            <w:pPr>
              <w:spacing w:line="300" w:lineRule="exact"/>
              <w:jc w:val="center"/>
              <w:rPr>
                <w:rFonts w:eastAsia="黑体"/>
                <w:bCs/>
                <w:szCs w:val="21"/>
              </w:rPr>
            </w:pPr>
            <w:r>
              <w:rPr>
                <w:rFonts w:hint="eastAsia" w:eastAsia="黑体"/>
                <w:bCs/>
                <w:szCs w:val="21"/>
              </w:rPr>
              <w:t>接纳学生能力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dxa"/>
            <w:gridSpan w:val="3"/>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gridSpan w:val="5"/>
          </w:tcPr>
          <w:p>
            <w:pPr>
              <w:spacing w:line="600" w:lineRule="exact"/>
              <w:jc w:val="left"/>
              <w:rPr>
                <w:rFonts w:eastAsia="仿宋_GB2312"/>
                <w:bCs/>
                <w:szCs w:val="21"/>
              </w:rPr>
            </w:pPr>
          </w:p>
        </w:tc>
        <w:tc>
          <w:tcPr>
            <w:tcW w:w="1491"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9176" w:hRule="atLeast"/>
          <w:jc w:val="center"/>
        </w:trPr>
        <w:tc>
          <w:tcPr>
            <w:tcW w:w="1285"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520" w:type="dxa"/>
            <w:gridSpan w:val="7"/>
          </w:tcPr>
          <w:p>
            <w:pPr>
              <w:spacing w:line="300" w:lineRule="exact"/>
              <w:rPr>
                <w:rFonts w:eastAsia="仿宋_GB2312"/>
                <w:kern w:val="0"/>
                <w:sz w:val="24"/>
              </w:rPr>
            </w:pPr>
            <w:r>
              <w:rPr>
                <w:rFonts w:hint="eastAsia" w:eastAsia="仿宋_GB2312"/>
                <w:kern w:val="0"/>
                <w:sz w:val="24"/>
              </w:rPr>
              <w:t>学校自查自评意见</w:t>
            </w:r>
          </w:p>
        </w:tc>
        <w:tc>
          <w:tcPr>
            <w:tcW w:w="2126" w:type="dxa"/>
            <w:gridSpan w:val="5"/>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259" w:hRule="atLeast"/>
          <w:jc w:val="center"/>
        </w:trPr>
        <w:tc>
          <w:tcPr>
            <w:tcW w:w="1285"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520" w:type="dxa"/>
            <w:gridSpan w:val="7"/>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26" w:type="dxa"/>
            <w:gridSpan w:val="5"/>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641" w:hRule="atLeast"/>
          <w:jc w:val="center"/>
        </w:trPr>
        <w:tc>
          <w:tcPr>
            <w:tcW w:w="5549" w:type="dxa"/>
            <w:gridSpan w:val="6"/>
            <w:tcBorders>
              <w:top w:val="nil"/>
              <w:left w:val="nil"/>
            </w:tcBorders>
            <w:vAlign w:val="center"/>
          </w:tcPr>
          <w:p>
            <w:pPr>
              <w:spacing w:line="300" w:lineRule="exact"/>
              <w:rPr>
                <w:rFonts w:eastAsia="华文仿宋"/>
                <w:b/>
                <w:szCs w:val="21"/>
              </w:rPr>
            </w:pPr>
            <w:r>
              <w:rPr>
                <w:rFonts w:eastAsia="华文仿宋"/>
                <w:b/>
                <w:bCs/>
                <w:sz w:val="32"/>
                <w:szCs w:val="32"/>
              </w:rPr>
              <w:t>4–23</w:t>
            </w:r>
            <w:r>
              <w:rPr>
                <w:rFonts w:hint="eastAsia" w:eastAsia="华文仿宋"/>
                <w:b/>
                <w:bCs/>
                <w:sz w:val="32"/>
                <w:szCs w:val="32"/>
              </w:rPr>
              <w:t>专业建设</w:t>
            </w:r>
            <w:r>
              <w:rPr>
                <w:rFonts w:eastAsia="华文仿宋"/>
                <w:b/>
                <w:bCs/>
                <w:sz w:val="32"/>
                <w:szCs w:val="32"/>
              </w:rPr>
              <w:t>( 60</w:t>
            </w:r>
            <w:r>
              <w:rPr>
                <w:rFonts w:hint="eastAsia" w:eastAsia="华文仿宋"/>
                <w:b/>
                <w:bCs/>
                <w:sz w:val="32"/>
                <w:szCs w:val="32"/>
              </w:rPr>
              <w:t>分</w:t>
            </w:r>
            <w:r>
              <w:rPr>
                <w:rFonts w:eastAsia="华文仿宋"/>
                <w:b/>
                <w:bCs/>
                <w:sz w:val="32"/>
                <w:szCs w:val="32"/>
              </w:rPr>
              <w:t>)</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716"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2504" w:hRule="atLeast"/>
          <w:jc w:val="center"/>
        </w:trPr>
        <w:tc>
          <w:tcPr>
            <w:tcW w:w="8931" w:type="dxa"/>
            <w:gridSpan w:val="14"/>
          </w:tcPr>
          <w:p>
            <w:pPr>
              <w:spacing w:line="300" w:lineRule="exact"/>
              <w:rPr>
                <w:rFonts w:eastAsia="仿宋_GB2312"/>
                <w:b/>
                <w:kern w:val="0"/>
                <w:sz w:val="24"/>
              </w:rPr>
            </w:pPr>
            <w:r>
              <w:rPr>
                <w:rFonts w:hint="eastAsia" w:eastAsia="仿宋_GB2312"/>
                <w:b/>
                <w:kern w:val="0"/>
                <w:sz w:val="24"/>
              </w:rPr>
              <w:t>评估标准</w:t>
            </w:r>
          </w:p>
          <w:p>
            <w:pPr>
              <w:spacing w:line="280" w:lineRule="exact"/>
              <w:ind w:firstLine="480" w:firstLineChars="200"/>
              <w:rPr>
                <w:rFonts w:eastAsia="仿宋_GB2312"/>
                <w:bCs/>
                <w:sz w:val="24"/>
              </w:rPr>
            </w:pPr>
            <w:r>
              <w:rPr>
                <w:rFonts w:hint="eastAsia" w:eastAsia="仿宋_GB2312"/>
                <w:bCs/>
                <w:sz w:val="24"/>
              </w:rPr>
              <w:t>专业建设服务</w:t>
            </w:r>
            <w:r>
              <w:rPr>
                <w:rFonts w:hint="eastAsia" w:eastAsia="仿宋_GB2312"/>
                <w:sz w:val="24"/>
              </w:rPr>
              <w:t>国家发展战略和市场需求，常设专业符合当地高技能人才队</w:t>
            </w:r>
            <w:r>
              <w:rPr>
                <w:rFonts w:hint="eastAsia" w:eastAsia="仿宋_GB2312"/>
                <w:bCs/>
                <w:sz w:val="24"/>
              </w:rPr>
              <w:t>伍建设规划，建立专业动态调整和高技能人才培养反馈调整机制；各常设专业至少有</w:t>
            </w:r>
            <w:r>
              <w:rPr>
                <w:rFonts w:eastAsia="仿宋_GB2312"/>
                <w:bCs/>
                <w:sz w:val="24"/>
              </w:rPr>
              <w:t>1</w:t>
            </w:r>
            <w:r>
              <w:rPr>
                <w:rFonts w:hint="eastAsia" w:eastAsia="仿宋_GB2312"/>
                <w:bCs/>
                <w:sz w:val="24"/>
              </w:rPr>
              <w:t>名在当地专业领域具有一定影响力的专业带头人；人才培养方案落实党和国家对高技能人才培养总体要求；课程建设满足企业发展和科技进步的需求；把培育工匠精神作为学校教学改革重点内容，融入公共课程、专业教学、实习实训等教育教学过程；探索发挥世界技能大赛和其它各类各级技能大赛的带动作用，在课程设置、教学内容等方面与世界先进标准对接；加大对外开放力度，积极与国外知名行业协会和院校合作，引进国外专业课程体系，形成具有自身特色的专业教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803" w:hRule="atLeast"/>
          <w:jc w:val="center"/>
        </w:trPr>
        <w:tc>
          <w:tcPr>
            <w:tcW w:w="8931" w:type="dxa"/>
            <w:gridSpan w:val="14"/>
          </w:tcPr>
          <w:p>
            <w:pPr>
              <w:spacing w:line="30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 xml:space="preserve">60 </w:t>
            </w:r>
            <w:r>
              <w:rPr>
                <w:rFonts w:hint="eastAsia" w:eastAsia="仿宋_GB2312"/>
                <w:b/>
                <w:kern w:val="0"/>
                <w:sz w:val="24"/>
              </w:rPr>
              <w:t>分）</w:t>
            </w:r>
          </w:p>
          <w:p>
            <w:pPr>
              <w:spacing w:line="28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建立了产业、园区和有关部门专家组成的专业建设委员会（以下简称“专委会”），系统、有效地开展工作，收效明显，</w:t>
            </w:r>
            <w:r>
              <w:rPr>
                <w:rFonts w:hint="eastAsia" w:eastAsia="仿宋_GB2312"/>
                <w:sz w:val="24"/>
              </w:rPr>
              <w:t>计</w:t>
            </w:r>
            <w:r>
              <w:rPr>
                <w:rFonts w:eastAsia="仿宋_GB2312"/>
                <w:bCs/>
                <w:sz w:val="24"/>
              </w:rPr>
              <w:t>5</w:t>
            </w:r>
            <w:r>
              <w:rPr>
                <w:rFonts w:hint="eastAsia" w:eastAsia="仿宋_GB2312"/>
                <w:bCs/>
                <w:sz w:val="24"/>
              </w:rPr>
              <w:t>分。未设立专委会，不计分；设有专委会，每年开展专题活动少于</w:t>
            </w:r>
            <w:r>
              <w:rPr>
                <w:rFonts w:eastAsia="仿宋_GB2312"/>
                <w:bCs/>
                <w:sz w:val="24"/>
              </w:rPr>
              <w:t>2</w:t>
            </w:r>
            <w:r>
              <w:rPr>
                <w:rFonts w:hint="eastAsia" w:eastAsia="仿宋_GB2312"/>
                <w:bCs/>
                <w:sz w:val="24"/>
              </w:rPr>
              <w:t>次，扣</w:t>
            </w:r>
            <w:r>
              <w:rPr>
                <w:rFonts w:eastAsia="仿宋_GB2312"/>
                <w:bCs/>
                <w:sz w:val="24"/>
              </w:rPr>
              <w:t>2</w:t>
            </w:r>
            <w:r>
              <w:rPr>
                <w:rFonts w:hint="eastAsia" w:eastAsia="仿宋_GB2312"/>
                <w:bCs/>
                <w:sz w:val="24"/>
              </w:rPr>
              <w:t>分，工作无明显成效，扣</w:t>
            </w:r>
            <w:r>
              <w:rPr>
                <w:rFonts w:eastAsia="仿宋_GB2312"/>
                <w:bCs/>
                <w:sz w:val="24"/>
              </w:rPr>
              <w:t>1-3</w:t>
            </w:r>
            <w:r>
              <w:rPr>
                <w:rFonts w:hint="eastAsia" w:eastAsia="仿宋_GB2312"/>
                <w:bCs/>
                <w:sz w:val="24"/>
              </w:rPr>
              <w:t>分。</w:t>
            </w:r>
          </w:p>
          <w:p>
            <w:pPr>
              <w:spacing w:line="28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各常设专业均有专业建设规划，符合当地高技能人才队伍建设规划，专业调研和调整机制完善，</w:t>
            </w:r>
            <w:r>
              <w:rPr>
                <w:rFonts w:hint="eastAsia" w:eastAsia="仿宋_GB2312"/>
                <w:sz w:val="24"/>
              </w:rPr>
              <w:t>计</w:t>
            </w:r>
            <w:r>
              <w:rPr>
                <w:rFonts w:eastAsia="仿宋_GB2312"/>
                <w:bCs/>
                <w:sz w:val="24"/>
              </w:rPr>
              <w:t>20</w:t>
            </w:r>
            <w:r>
              <w:rPr>
                <w:rFonts w:hint="eastAsia" w:eastAsia="仿宋_GB2312"/>
                <w:bCs/>
                <w:sz w:val="24"/>
              </w:rPr>
              <w:t>分。每少</w:t>
            </w:r>
            <w:r>
              <w:rPr>
                <w:rFonts w:eastAsia="仿宋_GB2312"/>
                <w:bCs/>
                <w:sz w:val="24"/>
              </w:rPr>
              <w:t>1</w:t>
            </w:r>
            <w:r>
              <w:rPr>
                <w:rFonts w:hint="eastAsia" w:eastAsia="仿宋_GB2312"/>
                <w:bCs/>
                <w:sz w:val="24"/>
              </w:rPr>
              <w:t>个专业规划，扣</w:t>
            </w:r>
            <w:r>
              <w:rPr>
                <w:rFonts w:eastAsia="仿宋_GB2312"/>
                <w:bCs/>
                <w:sz w:val="24"/>
              </w:rPr>
              <w:t>2</w:t>
            </w:r>
            <w:r>
              <w:rPr>
                <w:rFonts w:hint="eastAsia" w:eastAsia="仿宋_GB2312"/>
                <w:bCs/>
                <w:sz w:val="24"/>
              </w:rPr>
              <w:t>分；专业建设规划与当地高技能人才队伍建设规划匹配度不高，酌情扣</w:t>
            </w:r>
            <w:r>
              <w:rPr>
                <w:rFonts w:eastAsia="仿宋_GB2312"/>
                <w:bCs/>
                <w:sz w:val="24"/>
              </w:rPr>
              <w:t>2-5</w:t>
            </w:r>
            <w:r>
              <w:rPr>
                <w:rFonts w:hint="eastAsia" w:eastAsia="仿宋_GB2312"/>
                <w:bCs/>
                <w:sz w:val="24"/>
              </w:rPr>
              <w:t>分；未建立专业建设动态调整机制，扣</w:t>
            </w:r>
            <w:r>
              <w:rPr>
                <w:rFonts w:eastAsia="仿宋_GB2312"/>
                <w:bCs/>
                <w:sz w:val="24"/>
              </w:rPr>
              <w:t>10</w:t>
            </w:r>
            <w:r>
              <w:rPr>
                <w:rFonts w:hint="eastAsia" w:eastAsia="仿宋_GB2312"/>
                <w:bCs/>
                <w:sz w:val="24"/>
              </w:rPr>
              <w:t>分；专业建设动态调整机制不健全，酌情扣</w:t>
            </w:r>
            <w:r>
              <w:rPr>
                <w:rFonts w:eastAsia="仿宋_GB2312"/>
                <w:bCs/>
                <w:sz w:val="24"/>
              </w:rPr>
              <w:t>2-5</w:t>
            </w:r>
            <w:r>
              <w:rPr>
                <w:rFonts w:hint="eastAsia" w:eastAsia="仿宋_GB2312"/>
                <w:bCs/>
                <w:sz w:val="24"/>
              </w:rPr>
              <w:t>分。</w:t>
            </w:r>
          </w:p>
          <w:p>
            <w:pPr>
              <w:spacing w:line="28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常设专业至少有</w:t>
            </w:r>
            <w:r>
              <w:rPr>
                <w:rFonts w:eastAsia="仿宋_GB2312"/>
                <w:bCs/>
                <w:sz w:val="24"/>
              </w:rPr>
              <w:t>1</w:t>
            </w:r>
            <w:r>
              <w:rPr>
                <w:rFonts w:hint="eastAsia" w:eastAsia="仿宋_GB2312"/>
                <w:bCs/>
                <w:sz w:val="24"/>
              </w:rPr>
              <w:t>名在当地专业领域有一定影响的带头人且具有高级职称或高级职业资格（技能等级）证书，计</w:t>
            </w:r>
            <w:r>
              <w:rPr>
                <w:rFonts w:eastAsia="仿宋_GB2312"/>
                <w:bCs/>
                <w:sz w:val="24"/>
              </w:rPr>
              <w:t>5</w:t>
            </w:r>
            <w:r>
              <w:rPr>
                <w:rFonts w:hint="eastAsia" w:eastAsia="仿宋_GB2312"/>
                <w:bCs/>
                <w:sz w:val="24"/>
              </w:rPr>
              <w:t>分。无带头人不计分，影响力不强、带头人无高级职称或无高级职业资格（技能等级）证书酌情扣</w:t>
            </w:r>
            <w:r>
              <w:rPr>
                <w:rFonts w:eastAsia="仿宋_GB2312"/>
                <w:bCs/>
                <w:sz w:val="24"/>
              </w:rPr>
              <w:t>1-3</w:t>
            </w:r>
            <w:r>
              <w:rPr>
                <w:rFonts w:hint="eastAsia" w:eastAsia="仿宋_GB2312"/>
                <w:bCs/>
                <w:sz w:val="24"/>
              </w:rPr>
              <w:t>分。</w:t>
            </w:r>
          </w:p>
          <w:p>
            <w:pPr>
              <w:spacing w:line="28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人才培养方案体现专业教学标准和人才培养主要环节，培养目标明确，课程设置规范</w:t>
            </w:r>
            <w:r>
              <w:rPr>
                <w:rFonts w:hint="eastAsia" w:eastAsia="仿宋_GB2312"/>
                <w:bCs/>
                <w:spacing w:val="-4"/>
                <w:sz w:val="24"/>
              </w:rPr>
              <w:t>，学时安排合理，强化实践环节，促进书证融通，计</w:t>
            </w:r>
            <w:r>
              <w:rPr>
                <w:rFonts w:eastAsia="仿宋_GB2312"/>
                <w:bCs/>
                <w:spacing w:val="-4"/>
                <w:sz w:val="24"/>
              </w:rPr>
              <w:t>10</w:t>
            </w:r>
            <w:r>
              <w:rPr>
                <w:rFonts w:hint="eastAsia" w:eastAsia="仿宋_GB2312"/>
                <w:bCs/>
                <w:spacing w:val="-4"/>
                <w:sz w:val="24"/>
              </w:rPr>
              <w:t>分。人才培养目标未充分体现专业教学标准，扣</w:t>
            </w:r>
            <w:r>
              <w:rPr>
                <w:rFonts w:eastAsia="仿宋_GB2312"/>
                <w:bCs/>
                <w:spacing w:val="-4"/>
                <w:sz w:val="24"/>
              </w:rPr>
              <w:t>1-3</w:t>
            </w:r>
            <w:r>
              <w:rPr>
                <w:rFonts w:hint="eastAsia" w:eastAsia="仿宋_GB2312"/>
                <w:bCs/>
                <w:spacing w:val="-4"/>
                <w:sz w:val="24"/>
              </w:rPr>
              <w:t>分；课程设置不规范，扣</w:t>
            </w:r>
            <w:r>
              <w:rPr>
                <w:rFonts w:eastAsia="仿宋_GB2312"/>
                <w:bCs/>
                <w:spacing w:val="-4"/>
                <w:sz w:val="24"/>
              </w:rPr>
              <w:t>1-3</w:t>
            </w:r>
            <w:r>
              <w:rPr>
                <w:rFonts w:hint="eastAsia" w:eastAsia="仿宋_GB2312"/>
                <w:bCs/>
                <w:spacing w:val="-4"/>
                <w:sz w:val="24"/>
              </w:rPr>
              <w:t>分；实践环节未达到总学时的</w:t>
            </w:r>
            <w:r>
              <w:rPr>
                <w:rFonts w:eastAsia="仿宋_GB2312"/>
                <w:bCs/>
                <w:spacing w:val="-4"/>
                <w:sz w:val="24"/>
              </w:rPr>
              <w:t>50%</w:t>
            </w:r>
            <w:r>
              <w:rPr>
                <w:rFonts w:hint="eastAsia" w:eastAsia="仿宋_GB2312"/>
                <w:bCs/>
                <w:spacing w:val="-4"/>
                <w:sz w:val="24"/>
              </w:rPr>
              <w:t>，扣</w:t>
            </w:r>
            <w:r>
              <w:rPr>
                <w:rFonts w:eastAsia="仿宋_GB2312"/>
                <w:bCs/>
                <w:spacing w:val="-4"/>
                <w:sz w:val="24"/>
              </w:rPr>
              <w:t>3</w:t>
            </w:r>
            <w:r>
              <w:rPr>
                <w:rFonts w:hint="eastAsia" w:eastAsia="仿宋_GB2312"/>
                <w:bCs/>
                <w:spacing w:val="-4"/>
                <w:sz w:val="24"/>
              </w:rPr>
              <w:t>分；未体现书证融通，扣</w:t>
            </w:r>
            <w:r>
              <w:rPr>
                <w:rFonts w:eastAsia="仿宋_GB2312"/>
                <w:bCs/>
                <w:spacing w:val="-4"/>
                <w:sz w:val="24"/>
              </w:rPr>
              <w:t>2</w:t>
            </w:r>
            <w:r>
              <w:rPr>
                <w:rFonts w:hint="eastAsia" w:eastAsia="仿宋_GB2312"/>
                <w:bCs/>
                <w:spacing w:val="-4"/>
                <w:sz w:val="24"/>
              </w:rPr>
              <w:t>分。</w:t>
            </w:r>
          </w:p>
          <w:p>
            <w:pPr>
              <w:spacing w:line="28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能够根据技术、工艺、材料和装备的发展及时调整课程结构和教学内容，</w:t>
            </w:r>
            <w:r>
              <w:rPr>
                <w:rFonts w:hint="eastAsia" w:eastAsia="仿宋_GB2312"/>
                <w:sz w:val="24"/>
              </w:rPr>
              <w:t>计</w:t>
            </w:r>
            <w:r>
              <w:rPr>
                <w:rFonts w:eastAsia="仿宋_GB2312"/>
                <w:bCs/>
                <w:sz w:val="24"/>
              </w:rPr>
              <w:t>10</w:t>
            </w:r>
            <w:r>
              <w:rPr>
                <w:rFonts w:hint="eastAsia" w:eastAsia="仿宋_GB2312"/>
                <w:bCs/>
                <w:sz w:val="24"/>
              </w:rPr>
              <w:t>分。未进行动态调整，不计分；调整不及时、效果不明显，扣</w:t>
            </w:r>
            <w:r>
              <w:rPr>
                <w:rFonts w:eastAsia="仿宋_GB2312"/>
                <w:bCs/>
                <w:sz w:val="24"/>
              </w:rPr>
              <w:t>2-7</w:t>
            </w:r>
            <w:r>
              <w:rPr>
                <w:rFonts w:hint="eastAsia" w:eastAsia="仿宋_GB2312"/>
                <w:bCs/>
                <w:sz w:val="24"/>
              </w:rPr>
              <w:t>分。</w:t>
            </w:r>
          </w:p>
          <w:p>
            <w:pPr>
              <w:spacing w:line="280" w:lineRule="exact"/>
              <w:ind w:firstLine="480" w:firstLineChars="200"/>
              <w:rPr>
                <w:rFonts w:eastAsia="仿宋_GB2312"/>
                <w:bCs/>
                <w:sz w:val="24"/>
              </w:rPr>
            </w:pPr>
            <w:r>
              <w:rPr>
                <w:rFonts w:hint="eastAsia" w:ascii="宋体" w:hAnsi="宋体" w:cs="宋体"/>
                <w:bCs/>
                <w:sz w:val="24"/>
              </w:rPr>
              <w:t>⑥</w:t>
            </w:r>
            <w:r>
              <w:rPr>
                <w:rFonts w:hint="eastAsia" w:eastAsia="仿宋_GB2312"/>
                <w:bCs/>
                <w:sz w:val="24"/>
              </w:rPr>
              <w:t>把培育工匠精神作为课程改革的重点内容；把专业竞赛项目转化为教学内容，加强技能实践类课程改革；积极引进国外专业课程体系，优化现有课程体系，</w:t>
            </w:r>
            <w:r>
              <w:rPr>
                <w:rFonts w:hint="eastAsia" w:eastAsia="仿宋_GB2312"/>
                <w:sz w:val="24"/>
              </w:rPr>
              <w:t>计</w:t>
            </w:r>
            <w:r>
              <w:rPr>
                <w:rFonts w:eastAsia="仿宋_GB2312"/>
                <w:bCs/>
                <w:sz w:val="24"/>
              </w:rPr>
              <w:t>10</w:t>
            </w:r>
            <w:r>
              <w:rPr>
                <w:rFonts w:hint="eastAsia" w:eastAsia="仿宋_GB2312"/>
                <w:bCs/>
                <w:sz w:val="24"/>
              </w:rPr>
              <w:t>分，每少一项，扣</w:t>
            </w:r>
            <w:r>
              <w:rPr>
                <w:rFonts w:eastAsia="仿宋_GB2312"/>
                <w:bCs/>
                <w:sz w:val="24"/>
              </w:rPr>
              <w:t>3</w:t>
            </w:r>
            <w:r>
              <w:rPr>
                <w:rFonts w:hint="eastAsia" w:eastAsia="仿宋_GB2312"/>
                <w:bCs/>
                <w:sz w:val="24"/>
              </w:rPr>
              <w:t>分；工作有差距的酌情扣</w:t>
            </w:r>
            <w:r>
              <w:rPr>
                <w:rFonts w:eastAsia="仿宋_GB2312"/>
                <w:bCs/>
                <w:sz w:val="24"/>
              </w:rPr>
              <w:t>2-7</w:t>
            </w:r>
            <w:r>
              <w:rPr>
                <w:rFonts w:hint="eastAsia" w:eastAsia="仿宋_GB2312"/>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4532" w:hRule="atLeast"/>
          <w:jc w:val="center"/>
        </w:trPr>
        <w:tc>
          <w:tcPr>
            <w:tcW w:w="8931" w:type="dxa"/>
            <w:gridSpan w:val="14"/>
          </w:tcPr>
          <w:p>
            <w:pPr>
              <w:spacing w:line="300" w:lineRule="exact"/>
              <w:rPr>
                <w:rFonts w:eastAsia="仿宋_GB2312"/>
                <w:b/>
                <w:sz w:val="24"/>
              </w:rPr>
            </w:pPr>
            <w:r>
              <w:rPr>
                <w:rFonts w:hint="eastAsia" w:eastAsia="仿宋_GB2312"/>
                <w:b/>
                <w:sz w:val="24"/>
              </w:rPr>
              <w:t>备查材料及考核内容</w:t>
            </w:r>
          </w:p>
          <w:p>
            <w:pPr>
              <w:spacing w:line="28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专委会成立文件、成员名单（含学历、职称、职务、职业资格、技能等级、承担职责等内容）；专委会职责、工作方案、会议纪要、工作成效等资料。</w:t>
            </w:r>
          </w:p>
          <w:p>
            <w:pPr>
              <w:spacing w:line="28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当地产业布局及发展规划，专业建设规划，对专业设置、培养方案进行反馈调整的制度及过程性材料等。</w:t>
            </w:r>
          </w:p>
          <w:p>
            <w:pPr>
              <w:spacing w:line="28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专业带头人的培养、选拔、评价机制与使用、管理、奖惩等制度；专业带头人花名册、成果等材料。</w:t>
            </w:r>
          </w:p>
          <w:p>
            <w:pPr>
              <w:spacing w:line="28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专业调研报告、人才培养方案指导意见、专业教学标准、人才培养方案以及制定、评审、调整等佐证材料。</w:t>
            </w:r>
          </w:p>
          <w:p>
            <w:pPr>
              <w:spacing w:line="28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课程标准，各专业收集新技术、新工艺、新材料和新装备的方案和调研材料；专业结构、课程体系及时优化、动态调整机制运行等相关佐证材料。</w:t>
            </w:r>
            <w:r>
              <w:rPr>
                <w:rFonts w:eastAsia="仿宋_GB2312"/>
                <w:bCs/>
                <w:sz w:val="24"/>
              </w:rPr>
              <w:t xml:space="preserve"> </w:t>
            </w:r>
          </w:p>
          <w:p>
            <w:pPr>
              <w:spacing w:line="280" w:lineRule="exact"/>
              <w:ind w:firstLine="480" w:firstLineChars="200"/>
              <w:rPr>
                <w:rFonts w:eastAsia="仿宋_GB2312"/>
                <w:bCs/>
                <w:sz w:val="24"/>
              </w:rPr>
            </w:pPr>
            <w:r>
              <w:rPr>
                <w:rFonts w:hint="eastAsia" w:ascii="宋体" w:hAnsi="宋体" w:cs="宋体"/>
                <w:bCs/>
                <w:sz w:val="24"/>
              </w:rPr>
              <w:t>⑥</w:t>
            </w:r>
            <w:r>
              <w:rPr>
                <w:rFonts w:hint="eastAsia" w:eastAsia="仿宋_GB2312"/>
                <w:bCs/>
                <w:sz w:val="24"/>
              </w:rPr>
              <w:t>融入工匠精神培育内涵的课程改革相关佐证材料；把专业竞赛项目转化为教学内容的课程改革相关佐证材料（课程标准、教案、评价材料等）；引进国外先进理念，优化完善后的课程体系等佐证资料。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10055" w:hRule="atLeast"/>
          <w:jc w:val="center"/>
        </w:trPr>
        <w:tc>
          <w:tcPr>
            <w:tcW w:w="1175"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9"/>
          </w:tcPr>
          <w:p>
            <w:pPr>
              <w:spacing w:line="300" w:lineRule="exact"/>
              <w:rPr>
                <w:rFonts w:eastAsia="仿宋_GB2312"/>
                <w:kern w:val="0"/>
                <w:sz w:val="24"/>
              </w:rPr>
            </w:pPr>
            <w:r>
              <w:rPr>
                <w:rFonts w:hint="eastAsia" w:eastAsia="仿宋_GB2312"/>
                <w:kern w:val="0"/>
                <w:sz w:val="24"/>
              </w:rPr>
              <w:t>学校自查自评意见</w:t>
            </w:r>
          </w:p>
        </w:tc>
        <w:tc>
          <w:tcPr>
            <w:tcW w:w="1984"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1" w:type="dxa"/>
          <w:trHeight w:val="3259" w:hRule="atLeast"/>
          <w:jc w:val="center"/>
        </w:trPr>
        <w:tc>
          <w:tcPr>
            <w:tcW w:w="1175"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9"/>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1984"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9" w:type="default"/>
          <w:footerReference r:id="rId10" w:type="default"/>
          <w:footerReference r:id="rId11" w:type="even"/>
          <w:type w:val="nextColumn"/>
          <w:pgSz w:w="11906" w:h="16838"/>
          <w:pgMar w:top="1588" w:right="1021" w:bottom="1588" w:left="1134" w:header="851" w:footer="1134" w:gutter="0"/>
          <w:cols w:space="720" w:num="1"/>
          <w:docGrid w:linePitch="312" w:charSpace="0"/>
        </w:sectPr>
      </w:pPr>
    </w:p>
    <w:tbl>
      <w:tblPr>
        <w:tblStyle w:val="8"/>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36"/>
        <w:gridCol w:w="4085"/>
        <w:gridCol w:w="367"/>
        <w:gridCol w:w="617"/>
        <w:gridCol w:w="294"/>
        <w:gridCol w:w="334"/>
        <w:gridCol w:w="187"/>
        <w:gridCol w:w="325"/>
        <w:gridCol w:w="63"/>
        <w:gridCol w:w="870"/>
        <w:gridCol w:w="44"/>
        <w:gridCol w:w="911"/>
        <w:gridCol w:w="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641" w:hRule="atLeast"/>
          <w:jc w:val="center"/>
        </w:trPr>
        <w:tc>
          <w:tcPr>
            <w:tcW w:w="5478" w:type="dxa"/>
            <w:gridSpan w:val="4"/>
            <w:tcBorders>
              <w:top w:val="nil"/>
              <w:left w:val="nil"/>
            </w:tcBorders>
            <w:vAlign w:val="center"/>
          </w:tcPr>
          <w:p>
            <w:pPr>
              <w:spacing w:line="300" w:lineRule="exact"/>
              <w:rPr>
                <w:rFonts w:eastAsia="华文仿宋"/>
                <w:b/>
                <w:szCs w:val="21"/>
              </w:rPr>
            </w:pPr>
            <w:r>
              <w:rPr>
                <w:rFonts w:eastAsia="华文仿宋"/>
                <w:b/>
                <w:bCs/>
                <w:sz w:val="32"/>
                <w:szCs w:val="32"/>
              </w:rPr>
              <w:t>4–24</w:t>
            </w:r>
            <w:r>
              <w:rPr>
                <w:rFonts w:hint="eastAsia" w:eastAsia="华文仿宋"/>
                <w:b/>
                <w:bCs/>
                <w:sz w:val="32"/>
                <w:szCs w:val="32"/>
              </w:rPr>
              <w:t>模式创新</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w:t>
            </w:r>
          </w:p>
        </w:tc>
        <w:tc>
          <w:tcPr>
            <w:tcW w:w="911" w:type="dxa"/>
            <w:gridSpan w:val="2"/>
            <w:vAlign w:val="center"/>
          </w:tcPr>
          <w:p>
            <w:pPr>
              <w:spacing w:line="300" w:lineRule="exact"/>
              <w:rPr>
                <w:rFonts w:eastAsia="仿宋_GB2312"/>
                <w:szCs w:val="21"/>
              </w:rPr>
            </w:pPr>
            <w:r>
              <w:rPr>
                <w:rFonts w:hint="eastAsia" w:eastAsia="仿宋_GB2312"/>
                <w:szCs w:val="21"/>
              </w:rPr>
              <w:t>自评分</w:t>
            </w:r>
          </w:p>
        </w:tc>
        <w:tc>
          <w:tcPr>
            <w:tcW w:w="909" w:type="dxa"/>
            <w:gridSpan w:val="4"/>
            <w:vAlign w:val="center"/>
          </w:tcPr>
          <w:p>
            <w:pPr>
              <w:spacing w:line="300" w:lineRule="exact"/>
              <w:rPr>
                <w:rFonts w:eastAsia="仿宋_GB2312"/>
                <w:szCs w:val="21"/>
              </w:rPr>
            </w:pPr>
          </w:p>
        </w:tc>
        <w:tc>
          <w:tcPr>
            <w:tcW w:w="914" w:type="dxa"/>
            <w:gridSpan w:val="2"/>
            <w:vAlign w:val="center"/>
          </w:tcPr>
          <w:p>
            <w:pPr>
              <w:spacing w:line="300" w:lineRule="exact"/>
              <w:rPr>
                <w:rFonts w:eastAsia="仿宋_GB2312"/>
                <w:szCs w:val="21"/>
              </w:rPr>
            </w:pPr>
            <w:r>
              <w:rPr>
                <w:rFonts w:hint="eastAsia" w:eastAsia="仿宋_GB2312"/>
                <w:szCs w:val="21"/>
              </w:rPr>
              <w:t>省评分</w:t>
            </w:r>
          </w:p>
        </w:tc>
        <w:tc>
          <w:tcPr>
            <w:tcW w:w="91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2741" w:hRule="atLeast"/>
          <w:jc w:val="center"/>
        </w:trPr>
        <w:tc>
          <w:tcPr>
            <w:tcW w:w="9123" w:type="dxa"/>
            <w:gridSpan w:val="13"/>
          </w:tcPr>
          <w:p>
            <w:pPr>
              <w:spacing w:line="300" w:lineRule="exact"/>
              <w:rPr>
                <w:rFonts w:eastAsia="仿宋_GB2312"/>
                <w:b/>
                <w:kern w:val="0"/>
                <w:sz w:val="24"/>
              </w:rPr>
            </w:pPr>
            <w:r>
              <w:rPr>
                <w:rFonts w:hint="eastAsia" w:eastAsia="仿宋_GB2312"/>
                <w:b/>
                <w:kern w:val="0"/>
                <w:sz w:val="24"/>
              </w:rPr>
              <w:t>评估标准</w:t>
            </w:r>
          </w:p>
          <w:p>
            <w:pPr>
              <w:adjustRightInd w:val="0"/>
              <w:snapToGrid w:val="0"/>
              <w:spacing w:line="360" w:lineRule="exact"/>
              <w:ind w:firstLine="480" w:firstLineChars="200"/>
              <w:rPr>
                <w:rFonts w:eastAsia="仿宋_GB2312"/>
                <w:bCs/>
                <w:sz w:val="24"/>
              </w:rPr>
            </w:pPr>
            <w:r>
              <w:rPr>
                <w:rFonts w:hint="eastAsia" w:eastAsia="仿宋_GB2312"/>
                <w:bCs/>
                <w:sz w:val="24"/>
              </w:rPr>
              <w:t>加强高技能人才培养规律和方法的研究，深化教师、教材与教法改革，全面推行中国特色企业新型学徒制，积极创新高技能人才培养模式；推进一体化课程教学改革；推行行业、企业、学校和其他社会组织共同参与的办学质量多元评价制度，形成对培养模式、培养过程、培养效果的全面评价机制；发挥骨干辐射作用，参与或牵头开展集团化办学，联合行业、企业及其他职业学校、培训机构等组建技工教育集团或职教集团，优势互补，促进区域技工教育发展。</w:t>
            </w: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2768" w:hRule="atLeast"/>
          <w:jc w:val="center"/>
        </w:trPr>
        <w:tc>
          <w:tcPr>
            <w:tcW w:w="9123" w:type="dxa"/>
            <w:gridSpan w:val="13"/>
          </w:tcPr>
          <w:p>
            <w:pPr>
              <w:spacing w:line="300" w:lineRule="exact"/>
              <w:rPr>
                <w:rFonts w:eastAsia="仿宋_GB2312"/>
                <w:b/>
                <w:kern w:val="0"/>
                <w:sz w:val="24"/>
              </w:rPr>
            </w:pPr>
            <w:r>
              <w:rPr>
                <w:rFonts w:hint="eastAsia" w:eastAsia="仿宋_GB2312"/>
                <w:b/>
                <w:kern w:val="0"/>
                <w:sz w:val="24"/>
              </w:rPr>
              <w:t>评分办法（满分</w:t>
            </w:r>
            <w:r>
              <w:rPr>
                <w:rFonts w:eastAsia="仿宋_GB2312"/>
                <w:b/>
                <w:kern w:val="0"/>
                <w:sz w:val="24"/>
              </w:rPr>
              <w:t xml:space="preserve">50 </w:t>
            </w:r>
            <w:r>
              <w:rPr>
                <w:rFonts w:hint="eastAsia" w:eastAsia="仿宋_GB2312"/>
                <w:b/>
                <w:kern w:val="0"/>
                <w:sz w:val="24"/>
              </w:rPr>
              <w:t>分）</w:t>
            </w:r>
          </w:p>
          <w:p>
            <w:pPr>
              <w:spacing w:line="36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开展高技能人才培养研究，积极创新高技能人才培养模式，成效显著，计</w:t>
            </w:r>
            <w:r>
              <w:rPr>
                <w:rFonts w:eastAsia="仿宋_GB2312"/>
                <w:bCs/>
                <w:sz w:val="24"/>
              </w:rPr>
              <w:t>10</w:t>
            </w:r>
            <w:r>
              <w:rPr>
                <w:rFonts w:hint="eastAsia" w:eastAsia="仿宋_GB2312"/>
                <w:bCs/>
                <w:sz w:val="24"/>
              </w:rPr>
              <w:t>分。未开展研究，不计分；未开展中国特色企业新型学徒制培训工作，扣</w:t>
            </w:r>
            <w:r>
              <w:rPr>
                <w:rFonts w:eastAsia="仿宋_GB2312"/>
                <w:bCs/>
                <w:sz w:val="24"/>
              </w:rPr>
              <w:t>3</w:t>
            </w:r>
            <w:r>
              <w:rPr>
                <w:rFonts w:hint="eastAsia" w:eastAsia="仿宋_GB2312"/>
                <w:bCs/>
                <w:sz w:val="24"/>
              </w:rPr>
              <w:t>分；开展培养模式研究未取得成效，扣</w:t>
            </w:r>
            <w:r>
              <w:rPr>
                <w:rFonts w:eastAsia="仿宋_GB2312"/>
                <w:bCs/>
                <w:sz w:val="24"/>
              </w:rPr>
              <w:t>2-7</w:t>
            </w:r>
            <w:r>
              <w:rPr>
                <w:rFonts w:hint="eastAsia" w:eastAsia="仿宋_GB2312"/>
                <w:bCs/>
                <w:sz w:val="24"/>
              </w:rPr>
              <w:t>分。</w:t>
            </w:r>
          </w:p>
          <w:p>
            <w:pPr>
              <w:spacing w:line="36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深化“三教”（教师、教材与教法）改革，推进一体化课程教学改革，有试点专业，效果显著，计</w:t>
            </w:r>
            <w:r>
              <w:rPr>
                <w:rFonts w:eastAsia="仿宋_GB2312"/>
                <w:bCs/>
                <w:sz w:val="24"/>
              </w:rPr>
              <w:t>20</w:t>
            </w:r>
            <w:r>
              <w:rPr>
                <w:rFonts w:hint="eastAsia" w:eastAsia="仿宋_GB2312"/>
                <w:bCs/>
                <w:sz w:val="24"/>
              </w:rPr>
              <w:t>分。未开展“三教”改革，扣</w:t>
            </w:r>
            <w:r>
              <w:rPr>
                <w:rFonts w:eastAsia="仿宋_GB2312"/>
                <w:bCs/>
                <w:sz w:val="24"/>
              </w:rPr>
              <w:t>5</w:t>
            </w:r>
            <w:r>
              <w:rPr>
                <w:rFonts w:hint="eastAsia" w:eastAsia="仿宋_GB2312"/>
                <w:bCs/>
                <w:sz w:val="24"/>
              </w:rPr>
              <w:t>分，工作有差距，扣</w:t>
            </w:r>
            <w:r>
              <w:rPr>
                <w:rFonts w:eastAsia="仿宋_GB2312"/>
                <w:bCs/>
                <w:sz w:val="24"/>
              </w:rPr>
              <w:t>1-3</w:t>
            </w:r>
            <w:r>
              <w:rPr>
                <w:rFonts w:hint="eastAsia" w:eastAsia="仿宋_GB2312"/>
                <w:bCs/>
                <w:sz w:val="24"/>
              </w:rPr>
              <w:t>分；未开展一体化课程教学改革，扣</w:t>
            </w:r>
            <w:r>
              <w:rPr>
                <w:rFonts w:eastAsia="仿宋_GB2312"/>
                <w:bCs/>
                <w:sz w:val="24"/>
              </w:rPr>
              <w:t>10</w:t>
            </w:r>
            <w:r>
              <w:rPr>
                <w:rFonts w:hint="eastAsia" w:eastAsia="仿宋_GB2312"/>
                <w:bCs/>
                <w:sz w:val="24"/>
              </w:rPr>
              <w:t>分，工作有差距，扣</w:t>
            </w:r>
            <w:r>
              <w:rPr>
                <w:rFonts w:eastAsia="仿宋_GB2312"/>
                <w:bCs/>
                <w:sz w:val="24"/>
              </w:rPr>
              <w:t>3-7</w:t>
            </w:r>
            <w:r>
              <w:rPr>
                <w:rFonts w:hint="eastAsia" w:eastAsia="仿宋_GB2312"/>
                <w:bCs/>
                <w:sz w:val="24"/>
              </w:rPr>
              <w:t>分；试点专业未按改革的课程体系组织教学，扣</w:t>
            </w:r>
            <w:r>
              <w:rPr>
                <w:rFonts w:eastAsia="仿宋_GB2312"/>
                <w:bCs/>
                <w:sz w:val="24"/>
              </w:rPr>
              <w:t>5</w:t>
            </w:r>
            <w:r>
              <w:rPr>
                <w:rFonts w:hint="eastAsia" w:eastAsia="仿宋_GB2312"/>
                <w:bCs/>
                <w:sz w:val="24"/>
              </w:rPr>
              <w:t>分，工作有差距，扣</w:t>
            </w:r>
            <w:r>
              <w:rPr>
                <w:rFonts w:eastAsia="仿宋_GB2312"/>
                <w:bCs/>
                <w:sz w:val="24"/>
              </w:rPr>
              <w:t>1-3</w:t>
            </w:r>
            <w:r>
              <w:rPr>
                <w:rFonts w:hint="eastAsia" w:eastAsia="仿宋_GB2312"/>
                <w:bCs/>
                <w:sz w:val="24"/>
              </w:rPr>
              <w:t>分。</w:t>
            </w:r>
          </w:p>
          <w:p>
            <w:pPr>
              <w:spacing w:line="36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建立多元评价制度，形成全面评价机制，评价标准可操作性强</w:t>
            </w:r>
            <w:r>
              <w:rPr>
                <w:rFonts w:eastAsia="仿宋_GB2312"/>
                <w:bCs/>
                <w:sz w:val="24"/>
              </w:rPr>
              <w:t>,</w:t>
            </w:r>
            <w:r>
              <w:rPr>
                <w:rFonts w:hint="eastAsia" w:eastAsia="仿宋_GB2312"/>
                <w:bCs/>
                <w:sz w:val="24"/>
              </w:rPr>
              <w:t>实施效果好，计</w:t>
            </w:r>
            <w:r>
              <w:rPr>
                <w:rFonts w:eastAsia="仿宋_GB2312"/>
                <w:bCs/>
                <w:sz w:val="24"/>
              </w:rPr>
              <w:t>10</w:t>
            </w:r>
            <w:r>
              <w:rPr>
                <w:rFonts w:hint="eastAsia" w:eastAsia="仿宋_GB2312"/>
                <w:bCs/>
                <w:sz w:val="24"/>
              </w:rPr>
              <w:t>分。未实施多元评价，不计分；制度不完善，扣</w:t>
            </w:r>
            <w:r>
              <w:rPr>
                <w:rFonts w:eastAsia="仿宋_GB2312"/>
                <w:bCs/>
                <w:sz w:val="24"/>
              </w:rPr>
              <w:t>1-3</w:t>
            </w:r>
            <w:r>
              <w:rPr>
                <w:rFonts w:hint="eastAsia" w:eastAsia="仿宋_GB2312"/>
                <w:bCs/>
                <w:sz w:val="24"/>
              </w:rPr>
              <w:t>分；评价标准操作性不强，扣</w:t>
            </w:r>
            <w:r>
              <w:rPr>
                <w:rFonts w:eastAsia="仿宋_GB2312"/>
                <w:bCs/>
                <w:sz w:val="24"/>
              </w:rPr>
              <w:t>1-3</w:t>
            </w:r>
            <w:r>
              <w:rPr>
                <w:rFonts w:hint="eastAsia" w:eastAsia="仿宋_GB2312"/>
                <w:bCs/>
                <w:sz w:val="24"/>
              </w:rPr>
              <w:t>分；评价反馈、整改机制不完善，扣</w:t>
            </w:r>
            <w:r>
              <w:rPr>
                <w:rFonts w:eastAsia="仿宋_GB2312"/>
                <w:bCs/>
                <w:sz w:val="24"/>
              </w:rPr>
              <w:t>1-3</w:t>
            </w:r>
            <w:r>
              <w:rPr>
                <w:rFonts w:hint="eastAsia" w:eastAsia="仿宋_GB2312"/>
                <w:bCs/>
                <w:sz w:val="24"/>
              </w:rPr>
              <w:t>分；实施成效不显著，扣</w:t>
            </w:r>
            <w:r>
              <w:rPr>
                <w:rFonts w:eastAsia="仿宋_GB2312"/>
                <w:bCs/>
                <w:sz w:val="24"/>
              </w:rPr>
              <w:t>1-3</w:t>
            </w:r>
            <w:r>
              <w:rPr>
                <w:rFonts w:hint="eastAsia" w:eastAsia="仿宋_GB2312"/>
                <w:bCs/>
                <w:sz w:val="24"/>
              </w:rPr>
              <w:t>分。</w:t>
            </w:r>
          </w:p>
          <w:p>
            <w:pPr>
              <w:spacing w:line="36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牵头或参与开展集团化办学，发挥骨干作用，带动薄弱学校发展，取得一定成效，计</w:t>
            </w:r>
            <w:r>
              <w:rPr>
                <w:rFonts w:eastAsia="仿宋_GB2312"/>
                <w:bCs/>
                <w:sz w:val="24"/>
              </w:rPr>
              <w:t>10</w:t>
            </w:r>
            <w:r>
              <w:rPr>
                <w:rFonts w:hint="eastAsia" w:eastAsia="仿宋_GB2312"/>
                <w:bCs/>
                <w:sz w:val="24"/>
              </w:rPr>
              <w:t>分。未开展此类工作不计分；工作有差距，扣</w:t>
            </w:r>
            <w:r>
              <w:rPr>
                <w:rFonts w:eastAsia="仿宋_GB2312"/>
                <w:bCs/>
                <w:sz w:val="24"/>
              </w:rPr>
              <w:t>3-7</w:t>
            </w:r>
            <w:r>
              <w:rPr>
                <w:rFonts w:hint="eastAsia" w:eastAsia="仿宋_GB2312"/>
                <w:bCs/>
                <w:sz w:val="24"/>
              </w:rPr>
              <w:t>分。</w:t>
            </w:r>
          </w:p>
          <w:p>
            <w:pPr>
              <w:tabs>
                <w:tab w:val="left" w:pos="3556"/>
              </w:tabs>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3803" w:hRule="atLeast"/>
          <w:jc w:val="center"/>
        </w:trPr>
        <w:tc>
          <w:tcPr>
            <w:tcW w:w="9123" w:type="dxa"/>
            <w:gridSpan w:val="13"/>
          </w:tcPr>
          <w:p>
            <w:pPr>
              <w:spacing w:line="300" w:lineRule="exact"/>
              <w:rPr>
                <w:rFonts w:eastAsia="华文仿宋"/>
                <w:b/>
                <w:sz w:val="24"/>
              </w:rPr>
            </w:pPr>
            <w:r>
              <w:rPr>
                <w:rFonts w:hint="eastAsia" w:eastAsia="仿宋_GB2312"/>
                <w:b/>
                <w:kern w:val="0"/>
                <w:sz w:val="24"/>
              </w:rPr>
              <w:t>备查材料及考核内容</w:t>
            </w:r>
          </w:p>
          <w:p>
            <w:pPr>
              <w:spacing w:line="36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高技能人才培养模式创新方案、计划等研究材料，执行过程资料，工作成效佐证材料等。</w:t>
            </w:r>
          </w:p>
          <w:p>
            <w:pPr>
              <w:spacing w:line="36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开展教师、教材与教法改革的方案、过程资料、改革成效等佐证材料；一体化课程教学改革的试点专业统计表，试点专业课程体系、人才培养方案、课程标准、学材、工作页、评价资料及改革成效等佐证材料。</w:t>
            </w:r>
          </w:p>
          <w:p>
            <w:pPr>
              <w:spacing w:line="36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多元评价制度，评价标准，评价记录，评价反馈及整改等佐证材料。</w:t>
            </w:r>
          </w:p>
          <w:p>
            <w:pPr>
              <w:spacing w:line="36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集团化办学及开展工作的材料，带动薄弱学校的方案、过程材料、宣传报道及成效佐证等材料。</w:t>
            </w:r>
          </w:p>
          <w:p>
            <w:pPr>
              <w:spacing w:line="360" w:lineRule="exact"/>
              <w:ind w:firstLine="420" w:firstLineChars="200"/>
              <w:rPr>
                <w:rFonts w:eastAsia="仿宋_GB2312"/>
              </w:rPr>
            </w:pPr>
          </w:p>
          <w:p>
            <w:pPr>
              <w:spacing w:line="360" w:lineRule="exact"/>
              <w:ind w:firstLine="420" w:firstLineChars="200"/>
              <w:rPr>
                <w:rFonts w:eastAsia="仿宋_GB2312"/>
              </w:rPr>
            </w:pPr>
          </w:p>
          <w:p>
            <w:pPr>
              <w:spacing w:line="360" w:lineRule="exact"/>
              <w:ind w:firstLine="420" w:firstLineChars="200"/>
              <w:rPr>
                <w:rFonts w:eastAsia="仿宋_GB2312"/>
              </w:rPr>
            </w:pPr>
          </w:p>
          <w:p>
            <w:pPr>
              <w:spacing w:line="36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9617" w:hRule="atLeast"/>
          <w:jc w:val="center"/>
        </w:trPr>
        <w:tc>
          <w:tcPr>
            <w:tcW w:w="1026"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84" w:type="dxa"/>
            <w:gridSpan w:val="6"/>
          </w:tcPr>
          <w:p>
            <w:pPr>
              <w:spacing w:line="300" w:lineRule="exact"/>
              <w:rPr>
                <w:rFonts w:eastAsia="仿宋_GB2312"/>
                <w:kern w:val="0"/>
                <w:sz w:val="24"/>
              </w:rPr>
            </w:pPr>
            <w:r>
              <w:rPr>
                <w:rFonts w:hint="eastAsia" w:eastAsia="仿宋_GB2312"/>
                <w:kern w:val="0"/>
                <w:sz w:val="24"/>
              </w:rPr>
              <w:t>学校自查自评意见</w:t>
            </w:r>
          </w:p>
        </w:tc>
        <w:tc>
          <w:tcPr>
            <w:tcW w:w="2213" w:type="dxa"/>
            <w:gridSpan w:val="5"/>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3259" w:hRule="atLeast"/>
          <w:jc w:val="center"/>
        </w:trPr>
        <w:tc>
          <w:tcPr>
            <w:tcW w:w="1026"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84" w:type="dxa"/>
            <w:gridSpan w:val="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13" w:type="dxa"/>
            <w:gridSpan w:val="5"/>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734" w:hRule="atLeast"/>
          <w:jc w:val="center"/>
        </w:trPr>
        <w:tc>
          <w:tcPr>
            <w:tcW w:w="5111" w:type="dxa"/>
            <w:gridSpan w:val="3"/>
            <w:tcBorders>
              <w:top w:val="nil"/>
              <w:left w:val="nil"/>
            </w:tcBorders>
            <w:vAlign w:val="center"/>
          </w:tcPr>
          <w:p>
            <w:pPr>
              <w:spacing w:line="300" w:lineRule="exact"/>
              <w:rPr>
                <w:rFonts w:eastAsia="仿宋_GB2312"/>
                <w:b/>
                <w:szCs w:val="21"/>
              </w:rPr>
            </w:pPr>
            <w:r>
              <w:rPr>
                <w:rFonts w:eastAsia="仿宋_GB2312"/>
                <w:b/>
                <w:bCs/>
                <w:sz w:val="32"/>
                <w:szCs w:val="32"/>
              </w:rPr>
              <w:t>5</w:t>
            </w:r>
            <w:r>
              <w:rPr>
                <w:rFonts w:eastAsia="华文仿宋"/>
                <w:b/>
                <w:bCs/>
                <w:sz w:val="32"/>
                <w:szCs w:val="32"/>
              </w:rPr>
              <w:t>–</w:t>
            </w:r>
            <w:r>
              <w:rPr>
                <w:rFonts w:eastAsia="仿宋_GB2312"/>
                <w:b/>
                <w:bCs/>
                <w:sz w:val="32"/>
                <w:szCs w:val="32"/>
              </w:rPr>
              <w:t>25</w:t>
            </w:r>
            <w:r>
              <w:rPr>
                <w:rFonts w:hint="eastAsia" w:eastAsia="仿宋_GB2312"/>
                <w:b/>
                <w:bCs/>
                <w:sz w:val="32"/>
                <w:szCs w:val="32"/>
              </w:rPr>
              <w:t>培养质量（</w:t>
            </w:r>
            <w:r>
              <w:rPr>
                <w:rFonts w:eastAsia="仿宋_GB2312"/>
                <w:b/>
                <w:bCs/>
                <w:sz w:val="32"/>
                <w:szCs w:val="32"/>
              </w:rPr>
              <w:t>50</w:t>
            </w:r>
            <w:r>
              <w:rPr>
                <w:rFonts w:hint="eastAsia" w:eastAsia="仿宋_GB2312"/>
                <w:b/>
                <w:bCs/>
                <w:sz w:val="32"/>
                <w:szCs w:val="32"/>
              </w:rPr>
              <w:t>分）</w:t>
            </w:r>
          </w:p>
        </w:tc>
        <w:tc>
          <w:tcPr>
            <w:tcW w:w="984" w:type="dxa"/>
            <w:gridSpan w:val="2"/>
            <w:vAlign w:val="center"/>
          </w:tcPr>
          <w:p>
            <w:pPr>
              <w:spacing w:line="300" w:lineRule="exact"/>
              <w:rPr>
                <w:rFonts w:eastAsia="仿宋_GB2312"/>
                <w:szCs w:val="21"/>
              </w:rPr>
            </w:pPr>
            <w:r>
              <w:rPr>
                <w:rFonts w:hint="eastAsia" w:eastAsia="仿宋_GB2312"/>
                <w:szCs w:val="21"/>
              </w:rPr>
              <w:t>自评分</w:t>
            </w:r>
          </w:p>
        </w:tc>
        <w:tc>
          <w:tcPr>
            <w:tcW w:w="1140" w:type="dxa"/>
            <w:gridSpan w:val="4"/>
            <w:vAlign w:val="center"/>
          </w:tcPr>
          <w:p>
            <w:pPr>
              <w:spacing w:line="300" w:lineRule="exact"/>
              <w:rPr>
                <w:rFonts w:eastAsia="仿宋_GB2312"/>
                <w:szCs w:val="21"/>
              </w:rPr>
            </w:pPr>
          </w:p>
        </w:tc>
        <w:tc>
          <w:tcPr>
            <w:tcW w:w="933" w:type="dxa"/>
            <w:gridSpan w:val="2"/>
            <w:vAlign w:val="center"/>
          </w:tcPr>
          <w:p>
            <w:pPr>
              <w:spacing w:line="300" w:lineRule="exact"/>
              <w:rPr>
                <w:rFonts w:eastAsia="仿宋_GB2312"/>
                <w:szCs w:val="21"/>
              </w:rPr>
            </w:pPr>
            <w:r>
              <w:rPr>
                <w:rFonts w:hint="eastAsia" w:eastAsia="仿宋_GB2312"/>
                <w:szCs w:val="21"/>
              </w:rPr>
              <w:t>省评分</w:t>
            </w:r>
          </w:p>
        </w:tc>
        <w:tc>
          <w:tcPr>
            <w:tcW w:w="955"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1917" w:hRule="atLeast"/>
          <w:jc w:val="center"/>
        </w:trPr>
        <w:tc>
          <w:tcPr>
            <w:tcW w:w="9123" w:type="dxa"/>
            <w:gridSpan w:val="13"/>
          </w:tcPr>
          <w:p>
            <w:pPr>
              <w:spacing w:line="300" w:lineRule="exact"/>
              <w:rPr>
                <w:rFonts w:eastAsia="仿宋_GB2312"/>
                <w:b/>
                <w:kern w:val="0"/>
                <w:sz w:val="24"/>
              </w:rPr>
            </w:pPr>
            <w:r>
              <w:rPr>
                <w:rFonts w:hint="eastAsia" w:eastAsia="仿宋_GB2312"/>
                <w:b/>
                <w:kern w:val="0"/>
                <w:sz w:val="24"/>
              </w:rPr>
              <w:t>评估标准</w:t>
            </w:r>
          </w:p>
          <w:p>
            <w:pPr>
              <w:pStyle w:val="2"/>
              <w:ind w:firstLine="480" w:firstLineChars="200"/>
              <w:rPr>
                <w:rFonts w:eastAsia="仿宋_GB2312"/>
                <w:sz w:val="24"/>
              </w:rPr>
            </w:pPr>
            <w:r>
              <w:rPr>
                <w:rFonts w:hint="eastAsia" w:eastAsia="仿宋_GB2312"/>
                <w:bCs/>
                <w:sz w:val="24"/>
              </w:rPr>
              <w:t>技师学院学制教育</w:t>
            </w:r>
            <w:r>
              <w:rPr>
                <w:rFonts w:hint="eastAsia" w:eastAsia="仿宋_GB2312"/>
                <w:sz w:val="24"/>
              </w:rPr>
              <w:t>实行学业证书和职业资格（技能等级）证书“双证书”制度；注重学生职业能力和职业素养全面发展；</w:t>
            </w:r>
            <w:r>
              <w:rPr>
                <w:rFonts w:eastAsia="仿宋_GB2312"/>
                <w:sz w:val="24"/>
              </w:rPr>
              <w:t>毕业生就业率</w:t>
            </w:r>
            <w:r>
              <w:rPr>
                <w:rFonts w:hint="eastAsia" w:eastAsia="仿宋_GB2312"/>
                <w:sz w:val="24"/>
              </w:rPr>
              <w:t>高，</w:t>
            </w:r>
            <w:r>
              <w:rPr>
                <w:rFonts w:eastAsia="仿宋_GB2312"/>
                <w:sz w:val="24"/>
              </w:rPr>
              <w:t>用人单位对毕业生反映良好</w:t>
            </w:r>
            <w:r>
              <w:rPr>
                <w:rFonts w:hint="eastAsia" w:eastAsia="仿宋_GB2312"/>
                <w:sz w:val="24"/>
              </w:rPr>
              <w:t>；</w:t>
            </w:r>
            <w:r>
              <w:rPr>
                <w:rFonts w:eastAsia="仿宋_GB2312"/>
                <w:sz w:val="24"/>
              </w:rPr>
              <w:t>为企业提供在职职工培训和面向</w:t>
            </w:r>
            <w:r>
              <w:rPr>
                <w:rFonts w:hint="eastAsia" w:eastAsia="仿宋_GB2312"/>
                <w:bCs/>
                <w:sz w:val="24"/>
              </w:rPr>
              <w:t>全体劳动者开展职业技能培训，取得显著成绩，获得企业、劳动者、当地政府的好评，社会满意度高。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4980" w:hRule="atLeast"/>
          <w:jc w:val="center"/>
        </w:trPr>
        <w:tc>
          <w:tcPr>
            <w:tcW w:w="9123" w:type="dxa"/>
            <w:gridSpan w:val="13"/>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50 </w:t>
            </w:r>
            <w:r>
              <w:rPr>
                <w:rFonts w:hint="eastAsia" w:eastAsia="仿宋_GB2312"/>
                <w:b/>
                <w:bCs/>
                <w:sz w:val="24"/>
              </w:rPr>
              <w:t>分）</w:t>
            </w:r>
          </w:p>
          <w:p>
            <w:pPr>
              <w:pStyle w:val="12"/>
              <w:spacing w:line="300" w:lineRule="exact"/>
              <w:ind w:firstLine="480"/>
              <w:rPr>
                <w:rFonts w:eastAsia="仿宋_GB2312"/>
                <w:sz w:val="24"/>
              </w:rPr>
            </w:pPr>
            <w:r>
              <w:rPr>
                <w:rFonts w:hint="eastAsia" w:ascii="宋体" w:hAnsi="宋体" w:cs="宋体"/>
                <w:sz w:val="24"/>
              </w:rPr>
              <w:t>①</w:t>
            </w:r>
            <w:r>
              <w:rPr>
                <w:rFonts w:hint="eastAsia" w:eastAsia="仿宋_GB2312"/>
                <w:sz w:val="24"/>
              </w:rPr>
              <w:t>实行了“双证书”制度，毕业生“双证书”获取率高，计</w:t>
            </w:r>
            <w:r>
              <w:rPr>
                <w:rFonts w:eastAsia="仿宋_GB2312"/>
                <w:sz w:val="24"/>
              </w:rPr>
              <w:t>10</w:t>
            </w:r>
            <w:r>
              <w:rPr>
                <w:rFonts w:hint="eastAsia" w:eastAsia="仿宋_GB2312"/>
                <w:sz w:val="24"/>
              </w:rPr>
              <w:t>分。未实行的不计分，实行但有差距的酌情扣</w:t>
            </w:r>
            <w:r>
              <w:rPr>
                <w:rFonts w:eastAsia="仿宋_GB2312"/>
                <w:sz w:val="24"/>
              </w:rPr>
              <w:t>1-3</w:t>
            </w:r>
            <w:r>
              <w:rPr>
                <w:rFonts w:hint="eastAsia" w:eastAsia="仿宋_GB2312"/>
                <w:sz w:val="24"/>
              </w:rPr>
              <w:t>分。</w:t>
            </w:r>
          </w:p>
          <w:p>
            <w:pPr>
              <w:pStyle w:val="12"/>
              <w:spacing w:line="300" w:lineRule="exact"/>
              <w:ind w:firstLine="480"/>
              <w:rPr>
                <w:rFonts w:eastAsia="仿宋_GB2312"/>
                <w:sz w:val="24"/>
              </w:rPr>
            </w:pPr>
            <w:r>
              <w:rPr>
                <w:rFonts w:hint="eastAsia" w:ascii="宋体" w:hAnsi="宋体" w:cs="宋体"/>
                <w:bCs/>
                <w:sz w:val="24"/>
              </w:rPr>
              <w:t>②</w:t>
            </w:r>
            <w:r>
              <w:rPr>
                <w:rFonts w:hint="eastAsia" w:eastAsia="仿宋_GB2312"/>
                <w:bCs/>
                <w:sz w:val="24"/>
              </w:rPr>
              <w:t>注重学生职业能力和职业素养全面发展，效果显著，学生操行考核合格率高，学生身体素质适应岗位要求，体质健康达标率高，</w:t>
            </w:r>
            <w:r>
              <w:rPr>
                <w:rFonts w:hint="eastAsia" w:eastAsia="仿宋_GB2312"/>
                <w:sz w:val="24"/>
              </w:rPr>
              <w:t>计</w:t>
            </w:r>
            <w:r>
              <w:rPr>
                <w:rFonts w:eastAsia="仿宋_GB2312"/>
                <w:bCs/>
                <w:sz w:val="24"/>
              </w:rPr>
              <w:t>10</w:t>
            </w:r>
            <w:r>
              <w:rPr>
                <w:rFonts w:hint="eastAsia" w:eastAsia="仿宋_GB2312"/>
                <w:bCs/>
                <w:sz w:val="24"/>
              </w:rPr>
              <w:t>分。</w:t>
            </w:r>
            <w:r>
              <w:rPr>
                <w:rFonts w:hint="eastAsia" w:eastAsia="仿宋_GB2312"/>
                <w:sz w:val="24"/>
              </w:rPr>
              <w:t>视其缺项与工作差距，酌情扣</w:t>
            </w:r>
            <w:r>
              <w:rPr>
                <w:rFonts w:eastAsia="仿宋_GB2312"/>
                <w:sz w:val="24"/>
              </w:rPr>
              <w:t>3-9</w:t>
            </w:r>
            <w:r>
              <w:rPr>
                <w:rFonts w:hint="eastAsia" w:eastAsia="仿宋_GB2312"/>
                <w:sz w:val="24"/>
              </w:rPr>
              <w:t>分。</w:t>
            </w:r>
          </w:p>
          <w:p>
            <w:pPr>
              <w:pStyle w:val="12"/>
              <w:spacing w:line="300" w:lineRule="exact"/>
              <w:ind w:firstLine="480"/>
              <w:rPr>
                <w:rFonts w:eastAsia="仿宋_GB2312"/>
                <w:sz w:val="24"/>
              </w:rPr>
            </w:pPr>
            <w:r>
              <w:rPr>
                <w:rFonts w:hint="eastAsia" w:ascii="宋体" w:hAnsi="宋体" w:cs="宋体"/>
                <w:sz w:val="24"/>
              </w:rPr>
              <w:t>③</w:t>
            </w:r>
            <w:r>
              <w:rPr>
                <w:rFonts w:hint="eastAsia" w:eastAsia="仿宋_GB2312"/>
                <w:bCs/>
                <w:sz w:val="24"/>
              </w:rPr>
              <w:t>建立了完善的就业服务体系，</w:t>
            </w:r>
            <w:r>
              <w:rPr>
                <w:rFonts w:hint="eastAsia" w:eastAsia="仿宋_GB2312"/>
                <w:sz w:val="24"/>
              </w:rPr>
              <w:t>毕业生就业质量好、就业率高，得到用人单位好评，</w:t>
            </w:r>
            <w:r>
              <w:rPr>
                <w:rFonts w:hint="eastAsia" w:eastAsia="仿宋_GB2312"/>
                <w:bCs/>
                <w:sz w:val="24"/>
              </w:rPr>
              <w:t>用人单位满意度高，</w:t>
            </w:r>
            <w:r>
              <w:rPr>
                <w:rFonts w:hint="eastAsia" w:eastAsia="仿宋_GB2312"/>
                <w:sz w:val="24"/>
              </w:rPr>
              <w:t>计</w:t>
            </w:r>
            <w:r>
              <w:rPr>
                <w:rFonts w:eastAsia="仿宋_GB2312"/>
                <w:bCs/>
                <w:sz w:val="24"/>
              </w:rPr>
              <w:t>15</w:t>
            </w:r>
            <w:r>
              <w:rPr>
                <w:rFonts w:hint="eastAsia" w:eastAsia="仿宋_GB2312"/>
                <w:bCs/>
                <w:sz w:val="24"/>
              </w:rPr>
              <w:t>分。就业服务体系不完善，</w:t>
            </w:r>
            <w:r>
              <w:rPr>
                <w:rFonts w:hint="eastAsia" w:eastAsia="仿宋_GB2312"/>
                <w:sz w:val="24"/>
              </w:rPr>
              <w:t>毕业生就业质量不好，就业率低酌情扣</w:t>
            </w:r>
            <w:r>
              <w:rPr>
                <w:rFonts w:eastAsia="仿宋_GB2312"/>
                <w:sz w:val="24"/>
              </w:rPr>
              <w:t>2-10</w:t>
            </w:r>
            <w:r>
              <w:rPr>
                <w:rFonts w:hint="eastAsia" w:eastAsia="仿宋_GB2312"/>
                <w:sz w:val="24"/>
              </w:rPr>
              <w:t>分。</w:t>
            </w:r>
          </w:p>
          <w:p>
            <w:pPr>
              <w:pStyle w:val="12"/>
              <w:spacing w:line="300" w:lineRule="exact"/>
              <w:ind w:firstLine="480"/>
              <w:rPr>
                <w:rFonts w:eastAsia="仿宋_GB2312"/>
                <w:sz w:val="24"/>
              </w:rPr>
            </w:pPr>
            <w:r>
              <w:rPr>
                <w:rFonts w:hint="eastAsia" w:ascii="宋体" w:hAnsi="宋体" w:cs="宋体"/>
                <w:sz w:val="24"/>
              </w:rPr>
              <w:t>④</w:t>
            </w:r>
            <w:r>
              <w:rPr>
                <w:rFonts w:hint="eastAsia" w:eastAsia="仿宋_GB2312"/>
                <w:bCs/>
                <w:sz w:val="24"/>
              </w:rPr>
              <w:t>承担各类职业技能培训且合格率高；为企业提供的在职职工培训和面向全体劳动者开展职业技能培训</w:t>
            </w:r>
            <w:r>
              <w:rPr>
                <w:rFonts w:hint="eastAsia" w:eastAsia="仿宋_GB2312"/>
                <w:sz w:val="24"/>
              </w:rPr>
              <w:t>，成绩显著，获得企业、劳动者、当地政府的好评，社会满意度高，计</w:t>
            </w:r>
            <w:r>
              <w:rPr>
                <w:rFonts w:eastAsia="仿宋_GB2312"/>
                <w:sz w:val="24"/>
              </w:rPr>
              <w:t>15</w:t>
            </w:r>
            <w:r>
              <w:rPr>
                <w:rFonts w:hint="eastAsia" w:eastAsia="仿宋_GB2312"/>
                <w:sz w:val="24"/>
              </w:rPr>
              <w:t>分。职业技能培训合格率不高，酌情扣</w:t>
            </w:r>
            <w:r>
              <w:rPr>
                <w:rFonts w:eastAsia="仿宋_GB2312"/>
                <w:sz w:val="24"/>
              </w:rPr>
              <w:t>3-10</w:t>
            </w:r>
            <w:r>
              <w:rPr>
                <w:rFonts w:hint="eastAsia" w:eastAsia="仿宋_GB2312"/>
                <w:sz w:val="24"/>
              </w:rPr>
              <w:t>分。工</w:t>
            </w:r>
            <w:r>
              <w:rPr>
                <w:rFonts w:eastAsia="仿宋_GB2312"/>
                <w:sz w:val="24"/>
              </w:rPr>
              <w:t>作成效</w:t>
            </w:r>
            <w:r>
              <w:rPr>
                <w:rFonts w:hint="eastAsia" w:eastAsia="仿宋_GB2312"/>
                <w:sz w:val="24"/>
              </w:rPr>
              <w:t>、</w:t>
            </w:r>
            <w:r>
              <w:rPr>
                <w:rFonts w:eastAsia="仿宋_GB2312"/>
                <w:sz w:val="24"/>
              </w:rPr>
              <w:t>社会评价一般，酌情扣2</w:t>
            </w:r>
            <w:r>
              <w:rPr>
                <w:rFonts w:hint="eastAsia" w:eastAsia="仿宋_GB2312"/>
                <w:sz w:val="24"/>
              </w:rPr>
              <w:t>－</w:t>
            </w:r>
            <w:r>
              <w:rPr>
                <w:rFonts w:eastAsia="仿宋_GB2312"/>
                <w:sz w:val="24"/>
              </w:rPr>
              <w:t>7</w:t>
            </w:r>
            <w:r>
              <w:rPr>
                <w:rFonts w:hint="eastAsia" w:eastAsia="仿宋_GB2312"/>
                <w:sz w:val="24"/>
              </w:rPr>
              <w:t>分。</w:t>
            </w:r>
          </w:p>
          <w:p>
            <w:pPr>
              <w:pStyle w:val="12"/>
              <w:spacing w:line="300" w:lineRule="exact"/>
              <w:ind w:firstLine="0" w:firstLineChars="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5670" w:hRule="atLeast"/>
          <w:jc w:val="center"/>
        </w:trPr>
        <w:tc>
          <w:tcPr>
            <w:tcW w:w="9123" w:type="dxa"/>
            <w:gridSpan w:val="13"/>
          </w:tcPr>
          <w:p>
            <w:pPr>
              <w:tabs>
                <w:tab w:val="left" w:pos="3556"/>
              </w:tabs>
              <w:spacing w:line="300" w:lineRule="exact"/>
              <w:rPr>
                <w:rFonts w:eastAsia="仿宋_GB2312"/>
                <w:b/>
                <w:bCs/>
                <w:sz w:val="24"/>
              </w:rPr>
            </w:pPr>
            <w:r>
              <w:rPr>
                <w:rFonts w:hint="eastAsia" w:eastAsia="仿宋_GB2312"/>
                <w:b/>
                <w:bCs/>
                <w:sz w:val="24"/>
              </w:rPr>
              <w:t>备查材料及考核内容</w:t>
            </w:r>
          </w:p>
          <w:p>
            <w:pPr>
              <w:pStyle w:val="12"/>
              <w:spacing w:line="300" w:lineRule="exact"/>
              <w:ind w:firstLine="480"/>
              <w:rPr>
                <w:rFonts w:eastAsia="仿宋_GB2312"/>
                <w:bCs/>
                <w:sz w:val="24"/>
              </w:rPr>
            </w:pPr>
            <w:r>
              <w:rPr>
                <w:rFonts w:hint="eastAsia" w:ascii="宋体" w:hAnsi="宋体" w:cs="宋体"/>
                <w:sz w:val="24"/>
              </w:rPr>
              <w:t>①</w:t>
            </w:r>
            <w:r>
              <w:rPr>
                <w:rFonts w:hint="eastAsia" w:eastAsia="仿宋_GB2312"/>
                <w:bCs/>
                <w:sz w:val="24"/>
              </w:rPr>
              <w:t>按学籍系统数据，提供上一年度的毕业班一览表，表中包含取证率、毕业率等信息；办理“双证”的有关过程材料等。</w:t>
            </w:r>
          </w:p>
          <w:p>
            <w:pPr>
              <w:pStyle w:val="12"/>
              <w:spacing w:line="300" w:lineRule="exact"/>
              <w:ind w:firstLine="480"/>
              <w:rPr>
                <w:rFonts w:eastAsia="仿宋_GB2312"/>
                <w:sz w:val="24"/>
              </w:rPr>
            </w:pPr>
            <w:r>
              <w:rPr>
                <w:rFonts w:hint="eastAsia" w:ascii="宋体" w:hAnsi="宋体" w:cs="宋体"/>
                <w:bCs/>
                <w:sz w:val="24"/>
              </w:rPr>
              <w:t>②</w:t>
            </w:r>
            <w:r>
              <w:rPr>
                <w:rFonts w:hint="eastAsia" w:eastAsia="仿宋_GB2312"/>
                <w:bCs/>
                <w:sz w:val="24"/>
              </w:rPr>
              <w:t>学校</w:t>
            </w:r>
            <w:r>
              <w:rPr>
                <w:rFonts w:hint="eastAsia" w:eastAsia="仿宋_GB2312"/>
                <w:sz w:val="24"/>
              </w:rPr>
              <w:t>实施素质教育开展各种大型教育活动、公益活动、社会实践等相关材料；近三年学生操行考核统计表；近三年学生体质健康达标考核统计表，近三年课外体育活动计划、安排及活动统计表；学生在</w:t>
            </w:r>
            <w:r>
              <w:rPr>
                <w:rFonts w:eastAsia="仿宋_GB2312"/>
                <w:sz w:val="24"/>
              </w:rPr>
              <w:t>各级各类文体竞赛中获奖</w:t>
            </w:r>
            <w:r>
              <w:rPr>
                <w:rFonts w:hint="eastAsia" w:eastAsia="仿宋_GB2312"/>
                <w:sz w:val="24"/>
              </w:rPr>
              <w:t>等佐证材料。</w:t>
            </w:r>
          </w:p>
          <w:p>
            <w:pPr>
              <w:pStyle w:val="12"/>
              <w:spacing w:line="300" w:lineRule="exact"/>
              <w:ind w:firstLine="480"/>
              <w:rPr>
                <w:rFonts w:eastAsia="仿宋_GB2312"/>
                <w:sz w:val="24"/>
              </w:rPr>
            </w:pPr>
            <w:r>
              <w:rPr>
                <w:rFonts w:hint="eastAsia" w:ascii="宋体" w:hAnsi="宋体" w:cs="宋体"/>
                <w:sz w:val="24"/>
              </w:rPr>
              <w:t>③</w:t>
            </w:r>
            <w:r>
              <w:rPr>
                <w:rFonts w:hint="eastAsia" w:eastAsia="仿宋_GB2312"/>
                <w:sz w:val="24"/>
              </w:rPr>
              <w:t>建立就业服务体系的相关资料；毕业生就业情况统计表、有关就业佐证材料、企业对毕业生评价、用人单位满意度调查等材料。</w:t>
            </w:r>
          </w:p>
          <w:p>
            <w:pPr>
              <w:pStyle w:val="12"/>
              <w:spacing w:line="300" w:lineRule="exact"/>
              <w:ind w:firstLine="480"/>
              <w:rPr>
                <w:rFonts w:eastAsia="仿宋_GB2312"/>
                <w:sz w:val="24"/>
              </w:rPr>
            </w:pPr>
            <w:r>
              <w:rPr>
                <w:rFonts w:hint="eastAsia" w:ascii="宋体" w:hAnsi="宋体" w:cs="宋体"/>
                <w:sz w:val="24"/>
              </w:rPr>
              <w:t>④</w:t>
            </w:r>
            <w:r>
              <w:rPr>
                <w:rFonts w:hint="eastAsia" w:eastAsia="仿宋_GB2312"/>
                <w:sz w:val="24"/>
              </w:rPr>
              <w:t>近三年职业技能培训合格率相关佐证材料；企业、学员对培训工作的满意度调查材料；</w:t>
            </w:r>
            <w:r>
              <w:rPr>
                <w:rFonts w:hint="eastAsia" w:eastAsia="仿宋_GB2312"/>
                <w:bCs/>
                <w:sz w:val="24"/>
              </w:rPr>
              <w:t>反映培训质量的其它相关材料等。</w:t>
            </w: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0"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33" w:type="dxa"/>
            <w:gridSpan w:val="6"/>
          </w:tcPr>
          <w:p>
            <w:pPr>
              <w:spacing w:line="300" w:lineRule="exact"/>
              <w:rPr>
                <w:rFonts w:eastAsia="仿宋_GB2312"/>
                <w:kern w:val="0"/>
                <w:sz w:val="24"/>
              </w:rPr>
            </w:pPr>
            <w:r>
              <w:rPr>
                <w:rFonts w:hint="eastAsia" w:eastAsia="仿宋_GB2312"/>
                <w:kern w:val="0"/>
                <w:sz w:val="24"/>
              </w:rPr>
              <w:t>学校自查自评意见</w:t>
            </w:r>
          </w:p>
        </w:tc>
        <w:tc>
          <w:tcPr>
            <w:tcW w:w="2461" w:type="dxa"/>
            <w:gridSpan w:val="7"/>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0"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33" w:type="dxa"/>
            <w:gridSpan w:val="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461" w:type="dxa"/>
            <w:gridSpan w:val="7"/>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rPr>
          <w:rFonts w:eastAsia="仿宋_GB2312"/>
          <w:bCs/>
          <w:szCs w:val="21"/>
        </w:rPr>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4123"/>
        <w:gridCol w:w="985"/>
        <w:gridCol w:w="626"/>
        <w:gridCol w:w="513"/>
        <w:gridCol w:w="934"/>
        <w:gridCol w:w="871"/>
        <w:gridCol w:w="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113" w:type="dxa"/>
            <w:gridSpan w:val="2"/>
            <w:tcBorders>
              <w:top w:val="nil"/>
              <w:left w:val="nil"/>
            </w:tcBorders>
            <w:vAlign w:val="center"/>
          </w:tcPr>
          <w:p>
            <w:pPr>
              <w:spacing w:line="300" w:lineRule="exact"/>
              <w:rPr>
                <w:rFonts w:eastAsia="华文仿宋"/>
                <w:b/>
                <w:szCs w:val="21"/>
              </w:rPr>
            </w:pPr>
            <w:r>
              <w:rPr>
                <w:rFonts w:eastAsia="仿宋_GB2312"/>
                <w:b/>
                <w:bCs/>
                <w:sz w:val="32"/>
                <w:szCs w:val="32"/>
              </w:rPr>
              <w:t>5</w:t>
            </w:r>
            <w:r>
              <w:rPr>
                <w:rFonts w:eastAsia="华文仿宋"/>
                <w:b/>
                <w:bCs/>
                <w:sz w:val="32"/>
                <w:szCs w:val="32"/>
              </w:rPr>
              <w:t>–26</w:t>
            </w:r>
            <w:r>
              <w:rPr>
                <w:rFonts w:hint="eastAsia" w:eastAsia="华文仿宋"/>
                <w:b/>
                <w:bCs/>
                <w:sz w:val="32"/>
                <w:szCs w:val="32"/>
              </w:rPr>
              <w:t>技能竞赛（</w:t>
            </w:r>
            <w:r>
              <w:rPr>
                <w:rFonts w:eastAsia="华文仿宋"/>
                <w:b/>
                <w:bCs/>
                <w:sz w:val="32"/>
                <w:szCs w:val="32"/>
              </w:rPr>
              <w:t>20</w:t>
            </w:r>
            <w:r>
              <w:rPr>
                <w:rFonts w:hint="eastAsia" w:eastAsia="华文仿宋"/>
                <w:b/>
                <w:bCs/>
                <w:sz w:val="32"/>
                <w:szCs w:val="32"/>
              </w:rPr>
              <w:t>分）</w:t>
            </w:r>
          </w:p>
        </w:tc>
        <w:tc>
          <w:tcPr>
            <w:tcW w:w="985" w:type="dxa"/>
            <w:vAlign w:val="center"/>
          </w:tcPr>
          <w:p>
            <w:pPr>
              <w:spacing w:line="300" w:lineRule="exact"/>
              <w:rPr>
                <w:rFonts w:eastAsia="仿宋_GB2312"/>
                <w:szCs w:val="21"/>
              </w:rPr>
            </w:pPr>
            <w:r>
              <w:rPr>
                <w:rFonts w:hint="eastAsia" w:eastAsia="仿宋_GB2312"/>
                <w:szCs w:val="21"/>
              </w:rPr>
              <w:t>自评分</w:t>
            </w:r>
          </w:p>
        </w:tc>
        <w:tc>
          <w:tcPr>
            <w:tcW w:w="1139" w:type="dxa"/>
            <w:gridSpan w:val="2"/>
            <w:vAlign w:val="center"/>
          </w:tcPr>
          <w:p>
            <w:pPr>
              <w:spacing w:line="300" w:lineRule="exact"/>
              <w:rPr>
                <w:rFonts w:eastAsia="仿宋_GB2312"/>
                <w:szCs w:val="21"/>
              </w:rPr>
            </w:pPr>
          </w:p>
        </w:tc>
        <w:tc>
          <w:tcPr>
            <w:tcW w:w="934" w:type="dxa"/>
            <w:vAlign w:val="center"/>
          </w:tcPr>
          <w:p>
            <w:pPr>
              <w:spacing w:line="300" w:lineRule="exact"/>
              <w:rPr>
                <w:rFonts w:eastAsia="仿宋_GB2312"/>
                <w:szCs w:val="21"/>
              </w:rPr>
            </w:pPr>
            <w:r>
              <w:rPr>
                <w:rFonts w:hint="eastAsia" w:eastAsia="仿宋_GB2312"/>
                <w:szCs w:val="21"/>
              </w:rPr>
              <w:t>省评分</w:t>
            </w:r>
          </w:p>
        </w:tc>
        <w:tc>
          <w:tcPr>
            <w:tcW w:w="952" w:type="dxa"/>
            <w:gridSpan w:val="2"/>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jc w:val="center"/>
        </w:trPr>
        <w:tc>
          <w:tcPr>
            <w:tcW w:w="9123" w:type="dxa"/>
            <w:gridSpan w:val="8"/>
          </w:tcPr>
          <w:p>
            <w:pPr>
              <w:spacing w:line="300" w:lineRule="exact"/>
              <w:rPr>
                <w:rFonts w:eastAsia="仿宋_GB2312"/>
                <w:b/>
                <w:sz w:val="24"/>
              </w:rPr>
            </w:pPr>
            <w:r>
              <w:rPr>
                <w:rFonts w:hint="eastAsia" w:eastAsia="仿宋_GB2312"/>
                <w:b/>
                <w:sz w:val="24"/>
              </w:rPr>
              <w:t>评估标准</w:t>
            </w:r>
          </w:p>
          <w:p>
            <w:pPr>
              <w:tabs>
                <w:tab w:val="left" w:pos="3556"/>
              </w:tabs>
              <w:spacing w:line="300" w:lineRule="exact"/>
              <w:ind w:left="2" w:firstLine="535" w:firstLineChars="223"/>
              <w:rPr>
                <w:rFonts w:eastAsia="仿宋_GB2312"/>
                <w:bCs/>
                <w:sz w:val="24"/>
              </w:rPr>
            </w:pPr>
            <w:r>
              <w:rPr>
                <w:rFonts w:hint="eastAsia" w:eastAsia="仿宋_GB2312"/>
                <w:bCs/>
                <w:sz w:val="24"/>
              </w:rPr>
              <w:t>重视技能竞赛工作，定期举行校级技能竞赛；建立了技能竞赛参赛及表彰激励机制；能够为社会、企业提供技能竞赛服务，承办过市级以上的技能竞赛工作；师生积极参加各级各类技能大赛，并取得优异成绩。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9123" w:type="dxa"/>
            <w:gridSpan w:val="8"/>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bCs/>
                <w:sz w:val="24"/>
              </w:rPr>
            </w:pPr>
            <w:r>
              <w:rPr>
                <w:rFonts w:hint="eastAsia" w:ascii="宋体" w:hAnsi="宋体" w:cs="宋体"/>
                <w:sz w:val="24"/>
              </w:rPr>
              <w:t>①</w:t>
            </w:r>
            <w:r>
              <w:rPr>
                <w:rFonts w:hint="eastAsia" w:eastAsia="仿宋_GB2312"/>
                <w:bCs/>
                <w:sz w:val="24"/>
              </w:rPr>
              <w:t>近三年学校常设专业每年均举行了校级技能竞赛，计</w:t>
            </w:r>
            <w:r>
              <w:rPr>
                <w:rFonts w:eastAsia="仿宋_GB2312"/>
                <w:bCs/>
                <w:sz w:val="24"/>
              </w:rPr>
              <w:t>5</w:t>
            </w:r>
            <w:r>
              <w:rPr>
                <w:rFonts w:hint="eastAsia" w:eastAsia="仿宋_GB2312"/>
                <w:bCs/>
                <w:sz w:val="24"/>
              </w:rPr>
              <w:t>分。未定期开展，不计分；竞赛项目未覆盖常设专业，学生参赛人数少，扣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建立技能竞赛参赛及表彰激励机制，运行良好，计</w:t>
            </w:r>
            <w:r>
              <w:rPr>
                <w:rFonts w:eastAsia="仿宋_GB2312"/>
                <w:bCs/>
                <w:sz w:val="24"/>
              </w:rPr>
              <w:t>5</w:t>
            </w:r>
            <w:r>
              <w:rPr>
                <w:rFonts w:hint="eastAsia" w:eastAsia="仿宋_GB2312"/>
                <w:bCs/>
                <w:sz w:val="24"/>
              </w:rPr>
              <w:t>分。机制不合理，运行效果差，扣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近三年为社会、企业提供技能竞赛服务，承办过市级及以上的技能竞赛工作，计</w:t>
            </w:r>
            <w:r>
              <w:rPr>
                <w:rFonts w:eastAsia="仿宋_GB2312"/>
                <w:bCs/>
                <w:sz w:val="24"/>
              </w:rPr>
              <w:t>5</w:t>
            </w:r>
            <w:r>
              <w:rPr>
                <w:rFonts w:hint="eastAsia" w:eastAsia="仿宋_GB2312"/>
                <w:bCs/>
                <w:sz w:val="24"/>
              </w:rPr>
              <w:t>分。未承担竞赛服务，不计分；承担社会、企业的技能竞赛工作的次数少、级别不高的，酌情扣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近三年师生在市级及以上技能大赛中获奖人次多，获奖级别高，</w:t>
            </w:r>
            <w:r>
              <w:rPr>
                <w:rFonts w:hint="eastAsia" w:eastAsia="仿宋_GB2312"/>
                <w:sz w:val="24"/>
              </w:rPr>
              <w:t>计</w:t>
            </w:r>
            <w:r>
              <w:rPr>
                <w:rFonts w:eastAsia="仿宋_GB2312"/>
                <w:bCs/>
                <w:sz w:val="24"/>
              </w:rPr>
              <w:t>5</w:t>
            </w:r>
            <w:r>
              <w:rPr>
                <w:rFonts w:hint="eastAsia" w:eastAsia="仿宋_GB2312"/>
                <w:bCs/>
                <w:sz w:val="24"/>
              </w:rPr>
              <w:t>分。获奖人次少，获奖级别不高，酌情扣</w:t>
            </w:r>
            <w:r>
              <w:rPr>
                <w:rFonts w:eastAsia="仿宋_GB2312"/>
                <w:bCs/>
                <w:sz w:val="24"/>
              </w:rPr>
              <w:t>1-3</w:t>
            </w:r>
            <w:r>
              <w:rPr>
                <w:rFonts w:hint="eastAsia" w:eastAsia="仿宋_GB2312"/>
                <w:bCs/>
                <w:sz w:val="24"/>
              </w:rPr>
              <w:t>分。</w:t>
            </w: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p>
            <w:pPr>
              <w:pStyle w:val="12"/>
              <w:widowControl/>
              <w:adjustRightInd w:val="0"/>
              <w:snapToGrid w:val="0"/>
              <w:spacing w:line="300" w:lineRule="exact"/>
              <w:ind w:firstLine="480"/>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9123" w:type="dxa"/>
            <w:gridSpan w:val="8"/>
            <w:vAlign w:val="center"/>
          </w:tcPr>
          <w:p>
            <w:pPr>
              <w:spacing w:line="300" w:lineRule="exact"/>
              <w:rPr>
                <w:rFonts w:eastAsia="仿宋_GB2312"/>
                <w:b/>
                <w:sz w:val="24"/>
              </w:rPr>
            </w:pPr>
            <w:r>
              <w:rPr>
                <w:rFonts w:hint="eastAsia" w:eastAsia="仿宋_GB2312"/>
                <w:b/>
                <w:sz w:val="24"/>
              </w:rPr>
              <w:t>备查材料及考核内容</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学校近三年举办校级技能竞赛的方案、参赛学生报名表、获奖学生表彰文件等有关过程材料。</w:t>
            </w:r>
          </w:p>
          <w:p>
            <w:pPr>
              <w:pStyle w:val="12"/>
              <w:spacing w:line="300" w:lineRule="exact"/>
              <w:ind w:firstLine="480" w:firstLineChars="0"/>
              <w:rPr>
                <w:rFonts w:eastAsia="仿宋_GB2312"/>
                <w:bCs/>
                <w:sz w:val="24"/>
              </w:rPr>
            </w:pPr>
            <w:r>
              <w:rPr>
                <w:rFonts w:hint="eastAsia" w:ascii="宋体" w:hAnsi="宋体" w:cs="宋体"/>
                <w:bCs/>
                <w:sz w:val="24"/>
              </w:rPr>
              <w:t>②</w:t>
            </w:r>
            <w:r>
              <w:rPr>
                <w:rFonts w:hint="eastAsia" w:eastAsia="仿宋_GB2312"/>
                <w:bCs/>
                <w:sz w:val="24"/>
              </w:rPr>
              <w:t>学校技能竞赛参赛及表彰激励机制的相关文件及有关运行过程等材料。</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近三年学校为社会、企业承办技能竞赛工作统计表等材料。</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近三年师生在市级及以上技能大赛中获奖的统计表、表彰文件等相关佐证材料。</w:t>
            </w: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bCs/>
                <w:sz w:val="24"/>
              </w:rPr>
            </w:pPr>
          </w:p>
          <w:p>
            <w:pPr>
              <w:pStyle w:val="12"/>
              <w:widowControl/>
              <w:adjustRightInd w:val="0"/>
              <w:snapToGrid w:val="0"/>
              <w:spacing w:line="300" w:lineRule="exact"/>
              <w:ind w:firstLineChars="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1" w:type="dxa"/>
          <w:trHeight w:val="10055" w:hRule="atLeast"/>
          <w:jc w:val="center"/>
        </w:trPr>
        <w:tc>
          <w:tcPr>
            <w:tcW w:w="990"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734" w:type="dxa"/>
            <w:gridSpan w:val="3"/>
          </w:tcPr>
          <w:p>
            <w:pPr>
              <w:spacing w:line="300" w:lineRule="exact"/>
              <w:rPr>
                <w:rFonts w:eastAsia="仿宋_GB2312"/>
                <w:sz w:val="24"/>
              </w:rPr>
            </w:pPr>
            <w:r>
              <w:rPr>
                <w:rFonts w:hint="eastAsia" w:eastAsia="仿宋_GB2312"/>
                <w:sz w:val="24"/>
              </w:rPr>
              <w:t>学校自查自评意见</w:t>
            </w:r>
          </w:p>
        </w:tc>
        <w:tc>
          <w:tcPr>
            <w:tcW w:w="2318" w:type="dxa"/>
            <w:gridSpan w:val="3"/>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1" w:type="dxa"/>
          <w:trHeight w:val="3259" w:hRule="atLeast"/>
          <w:jc w:val="center"/>
        </w:trPr>
        <w:tc>
          <w:tcPr>
            <w:tcW w:w="990"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34" w:type="dxa"/>
            <w:gridSpan w:val="3"/>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2318" w:type="dxa"/>
            <w:gridSpan w:val="3"/>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pPr>
        <w:spacing w:line="220" w:lineRule="atLeast"/>
      </w:pP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4346"/>
        <w:gridCol w:w="936"/>
        <w:gridCol w:w="746"/>
        <w:gridCol w:w="190"/>
        <w:gridCol w:w="936"/>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2"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5–27</w:t>
            </w:r>
            <w:r>
              <w:rPr>
                <w:rFonts w:hint="eastAsia" w:eastAsia="华文仿宋"/>
                <w:b/>
                <w:bCs/>
                <w:sz w:val="32"/>
                <w:szCs w:val="32"/>
              </w:rPr>
              <w:t>教科研成果（</w:t>
            </w:r>
            <w:r>
              <w:rPr>
                <w:rFonts w:eastAsia="华文仿宋"/>
                <w:b/>
                <w:bCs/>
                <w:sz w:val="32"/>
                <w:szCs w:val="32"/>
              </w:rPr>
              <w:t>30</w:t>
            </w:r>
            <w:r>
              <w:rPr>
                <w:rFonts w:hint="eastAsia" w:eastAsia="华文仿宋"/>
                <w:b/>
                <w:bCs/>
                <w:sz w:val="32"/>
                <w:szCs w:val="32"/>
              </w:rPr>
              <w:t>分）</w:t>
            </w:r>
          </w:p>
        </w:tc>
        <w:tc>
          <w:tcPr>
            <w:tcW w:w="905" w:type="dxa"/>
            <w:vAlign w:val="center"/>
          </w:tcPr>
          <w:p>
            <w:pPr>
              <w:spacing w:line="300" w:lineRule="exact"/>
              <w:rPr>
                <w:rFonts w:eastAsia="仿宋_GB2312"/>
                <w:szCs w:val="21"/>
              </w:rPr>
            </w:pPr>
            <w:r>
              <w:rPr>
                <w:rFonts w:hint="eastAsia" w:eastAsia="仿宋_GB2312"/>
                <w:szCs w:val="21"/>
              </w:rPr>
              <w:t>自评分</w:t>
            </w:r>
          </w:p>
        </w:tc>
        <w:tc>
          <w:tcPr>
            <w:tcW w:w="905" w:type="dxa"/>
            <w:gridSpan w:val="2"/>
            <w:vAlign w:val="center"/>
          </w:tcPr>
          <w:p>
            <w:pPr>
              <w:spacing w:line="300" w:lineRule="exact"/>
              <w:rPr>
                <w:rFonts w:eastAsia="仿宋_GB2312"/>
                <w:szCs w:val="21"/>
              </w:rPr>
            </w:pPr>
          </w:p>
        </w:tc>
        <w:tc>
          <w:tcPr>
            <w:tcW w:w="905" w:type="dxa"/>
            <w:vAlign w:val="center"/>
          </w:tcPr>
          <w:p>
            <w:pPr>
              <w:rPr>
                <w:rFonts w:eastAsia="仿宋_GB2312"/>
                <w:bCs/>
                <w:szCs w:val="21"/>
              </w:rPr>
            </w:pPr>
            <w:r>
              <w:rPr>
                <w:rFonts w:hint="eastAsia" w:eastAsia="仿宋_GB2312"/>
                <w:szCs w:val="21"/>
              </w:rPr>
              <w:t>省评分</w:t>
            </w:r>
          </w:p>
        </w:tc>
        <w:tc>
          <w:tcPr>
            <w:tcW w:w="906" w:type="dxa"/>
            <w:vAlign w:val="center"/>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8823" w:type="dxa"/>
            <w:gridSpan w:val="7"/>
          </w:tcPr>
          <w:p>
            <w:pPr>
              <w:spacing w:line="300" w:lineRule="exact"/>
              <w:rPr>
                <w:rFonts w:eastAsia="仿宋_GB2312"/>
                <w:b/>
                <w:sz w:val="24"/>
              </w:rPr>
            </w:pPr>
            <w:r>
              <w:rPr>
                <w:rFonts w:hint="eastAsia" w:eastAsia="仿宋_GB2312"/>
                <w:b/>
                <w:sz w:val="24"/>
              </w:rPr>
              <w:t>评估标准</w:t>
            </w:r>
          </w:p>
          <w:p>
            <w:pPr>
              <w:spacing w:line="300" w:lineRule="exact"/>
              <w:ind w:firstLine="480" w:firstLineChars="200"/>
              <w:rPr>
                <w:rFonts w:eastAsia="仿宋_GB2312"/>
                <w:szCs w:val="21"/>
              </w:rPr>
            </w:pPr>
            <w:r>
              <w:rPr>
                <w:rFonts w:hint="eastAsia" w:eastAsia="仿宋_GB2312"/>
                <w:sz w:val="24"/>
              </w:rPr>
              <w:t>学校</w:t>
            </w:r>
            <w:r>
              <w:rPr>
                <w:rFonts w:eastAsia="仿宋_GB2312"/>
                <w:sz w:val="24"/>
              </w:rPr>
              <w:t>教师</w:t>
            </w:r>
            <w:r>
              <w:rPr>
                <w:rFonts w:hint="eastAsia" w:eastAsia="仿宋_GB2312"/>
                <w:sz w:val="24"/>
              </w:rPr>
              <w:t>积极撰写教科研论文；开展项目、课题研究，参加各级教学能力比赛并获奖；参与精品课程或教学资源库建设，参与技术改造与发明，开发教材；教科研成果丰富。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3" w:hRule="atLeast"/>
          <w:jc w:val="center"/>
        </w:trPr>
        <w:tc>
          <w:tcPr>
            <w:tcW w:w="8823" w:type="dxa"/>
            <w:gridSpan w:val="7"/>
          </w:tcPr>
          <w:p>
            <w:pPr>
              <w:tabs>
                <w:tab w:val="left" w:pos="3556"/>
              </w:tabs>
              <w:spacing w:line="300" w:lineRule="exact"/>
              <w:ind w:left="-6" w:leftChars="-3" w:firstLine="5" w:firstLineChars="2"/>
              <w:rPr>
                <w:rFonts w:eastAsia="仿宋_GB2312"/>
                <w:b/>
                <w:bCs/>
                <w:sz w:val="24"/>
              </w:rPr>
            </w:pPr>
            <w:r>
              <w:rPr>
                <w:rFonts w:hint="eastAsia" w:eastAsia="仿宋_GB2312"/>
                <w:b/>
                <w:bCs/>
                <w:sz w:val="24"/>
              </w:rPr>
              <w:t>评分办法（满分</w:t>
            </w:r>
            <w:r>
              <w:rPr>
                <w:rFonts w:eastAsia="仿宋_GB2312"/>
                <w:b/>
                <w:bCs/>
                <w:sz w:val="24"/>
              </w:rPr>
              <w:t>30</w:t>
            </w:r>
            <w:r>
              <w:rPr>
                <w:rFonts w:hint="eastAsia" w:eastAsia="仿宋_GB2312"/>
                <w:b/>
                <w:bCs/>
                <w:sz w:val="24"/>
              </w:rPr>
              <w:t>分）</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学校教师撰写的教科研论文发表数量多，在市级及以上评比中，获奖人次多，获奖级别高，计</w:t>
            </w:r>
            <w:r>
              <w:rPr>
                <w:rFonts w:eastAsia="仿宋_GB2312"/>
                <w:bCs/>
                <w:sz w:val="24"/>
              </w:rPr>
              <w:t>5</w:t>
            </w:r>
            <w:r>
              <w:rPr>
                <w:rFonts w:hint="eastAsia" w:eastAsia="仿宋_GB2312"/>
                <w:bCs/>
                <w:sz w:val="24"/>
              </w:rPr>
              <w:t>分。发表数量少、获奖人次少、获奖级别不高，酌情扣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学校教师积极开展项目研究、课题研究，</w:t>
            </w:r>
            <w:r>
              <w:rPr>
                <w:rFonts w:hint="eastAsia" w:eastAsia="仿宋_GB2312"/>
                <w:sz w:val="24"/>
              </w:rPr>
              <w:t>计</w:t>
            </w:r>
            <w:r>
              <w:rPr>
                <w:rFonts w:eastAsia="仿宋_GB2312"/>
                <w:bCs/>
                <w:sz w:val="24"/>
              </w:rPr>
              <w:t>5</w:t>
            </w:r>
            <w:r>
              <w:rPr>
                <w:rFonts w:hint="eastAsia" w:eastAsia="仿宋_GB2312"/>
                <w:bCs/>
                <w:sz w:val="24"/>
              </w:rPr>
              <w:t>分。研究数量少、质量不高，酌情扣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学校教师在市级及以上说课、微课、示范课、教案、课件制作等比赛（评选</w:t>
            </w:r>
            <w:r>
              <w:rPr>
                <w:rFonts w:eastAsia="仿宋_GB2312"/>
                <w:bCs/>
                <w:sz w:val="24"/>
              </w:rPr>
              <w:t>)</w:t>
            </w:r>
            <w:r>
              <w:rPr>
                <w:rFonts w:hint="eastAsia" w:eastAsia="仿宋_GB2312"/>
                <w:bCs/>
                <w:sz w:val="24"/>
              </w:rPr>
              <w:t>中，获奖人次多，获奖级别高，</w:t>
            </w:r>
            <w:r>
              <w:rPr>
                <w:rFonts w:hint="eastAsia" w:eastAsia="仿宋_GB2312"/>
                <w:sz w:val="24"/>
              </w:rPr>
              <w:t>计</w:t>
            </w:r>
            <w:r>
              <w:rPr>
                <w:rFonts w:eastAsia="仿宋_GB2312"/>
                <w:bCs/>
                <w:sz w:val="24"/>
              </w:rPr>
              <w:t>5</w:t>
            </w:r>
            <w:r>
              <w:rPr>
                <w:rFonts w:hint="eastAsia" w:eastAsia="仿宋_GB2312"/>
                <w:bCs/>
                <w:sz w:val="24"/>
              </w:rPr>
              <w:t>分。获奖人次少、获奖级别不高，酌情扣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学校开展了精品课程或教学资源库建设，</w:t>
            </w:r>
            <w:r>
              <w:rPr>
                <w:rFonts w:hint="eastAsia" w:eastAsia="仿宋_GB2312"/>
                <w:sz w:val="24"/>
              </w:rPr>
              <w:t>计</w:t>
            </w:r>
            <w:r>
              <w:rPr>
                <w:rFonts w:eastAsia="仿宋_GB2312"/>
                <w:bCs/>
                <w:sz w:val="24"/>
              </w:rPr>
              <w:t>5</w:t>
            </w:r>
            <w:r>
              <w:rPr>
                <w:rFonts w:hint="eastAsia" w:eastAsia="仿宋_GB2312"/>
                <w:bCs/>
                <w:sz w:val="24"/>
              </w:rPr>
              <w:t>分。没有成果不计分，精品课程或教学资源库质量不高，酌情扣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⑤</w:t>
            </w:r>
            <w:r>
              <w:rPr>
                <w:rFonts w:hint="eastAsia" w:eastAsia="仿宋_GB2312"/>
                <w:bCs/>
                <w:sz w:val="24"/>
              </w:rPr>
              <w:t>师生参与技术改造与发明，积极申报专利、工法等，计</w:t>
            </w:r>
            <w:r>
              <w:rPr>
                <w:rFonts w:eastAsia="仿宋_GB2312"/>
                <w:bCs/>
                <w:sz w:val="24"/>
              </w:rPr>
              <w:t>5</w:t>
            </w:r>
            <w:r>
              <w:rPr>
                <w:rFonts w:hint="eastAsia" w:eastAsia="仿宋_GB2312"/>
                <w:bCs/>
                <w:sz w:val="24"/>
              </w:rPr>
              <w:t>分。没有成果不计分，成果少、成效一般酌情扣</w:t>
            </w:r>
            <w:r>
              <w:rPr>
                <w:rFonts w:eastAsia="仿宋_GB2312"/>
                <w:bCs/>
                <w:sz w:val="24"/>
              </w:rPr>
              <w:t>1-4</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⑥</w:t>
            </w:r>
            <w:r>
              <w:rPr>
                <w:rFonts w:hint="eastAsia" w:eastAsia="仿宋_GB2312"/>
                <w:bCs/>
                <w:sz w:val="24"/>
              </w:rPr>
              <w:t>学校教师参与校本教材开发，在全国出版发行教材，成效好，</w:t>
            </w:r>
            <w:r>
              <w:rPr>
                <w:rFonts w:hint="eastAsia" w:eastAsia="仿宋_GB2312"/>
                <w:sz w:val="24"/>
              </w:rPr>
              <w:t>计</w:t>
            </w:r>
            <w:r>
              <w:rPr>
                <w:rFonts w:eastAsia="仿宋_GB2312"/>
                <w:bCs/>
                <w:sz w:val="24"/>
              </w:rPr>
              <w:t>5</w:t>
            </w:r>
            <w:r>
              <w:rPr>
                <w:rFonts w:hint="eastAsia" w:eastAsia="仿宋_GB2312"/>
                <w:bCs/>
                <w:sz w:val="24"/>
              </w:rPr>
              <w:t>分。成效一般酌情扣</w:t>
            </w:r>
            <w:r>
              <w:rPr>
                <w:rFonts w:eastAsia="仿宋_GB2312"/>
                <w:bCs/>
                <w:sz w:val="24"/>
              </w:rPr>
              <w:t>1-4</w:t>
            </w:r>
            <w:r>
              <w:rPr>
                <w:rFonts w:hint="eastAsia" w:eastAsia="仿宋_GB2312"/>
                <w:bCs/>
                <w:sz w:val="24"/>
              </w:rPr>
              <w:t>分。</w:t>
            </w:r>
          </w:p>
          <w:p>
            <w:pPr>
              <w:pStyle w:val="12"/>
              <w:widowControl/>
              <w:adjustRightInd w:val="0"/>
              <w:snapToGrid w:val="0"/>
              <w:spacing w:line="300" w:lineRule="exact"/>
              <w:ind w:firstLineChars="0"/>
              <w:jc w:val="left"/>
              <w:rPr>
                <w:rFonts w:eastAsia="仿宋_GB2312"/>
                <w:sz w:val="24"/>
              </w:rPr>
            </w:pPr>
          </w:p>
          <w:p>
            <w:pPr>
              <w:pStyle w:val="12"/>
              <w:widowControl/>
              <w:adjustRightInd w:val="0"/>
              <w:snapToGrid w:val="0"/>
              <w:spacing w:line="300" w:lineRule="exact"/>
              <w:ind w:firstLineChars="0"/>
              <w:jc w:val="left"/>
              <w:rPr>
                <w:rFonts w:eastAsia="仿宋_GB2312"/>
                <w:sz w:val="24"/>
              </w:rPr>
            </w:pPr>
          </w:p>
          <w:p>
            <w:pPr>
              <w:pStyle w:val="12"/>
              <w:widowControl/>
              <w:adjustRightInd w:val="0"/>
              <w:snapToGrid w:val="0"/>
              <w:spacing w:line="300" w:lineRule="exact"/>
              <w:ind w:firstLineChars="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jc w:val="center"/>
        </w:trPr>
        <w:tc>
          <w:tcPr>
            <w:tcW w:w="8823" w:type="dxa"/>
            <w:gridSpan w:val="7"/>
          </w:tcPr>
          <w:p>
            <w:pPr>
              <w:spacing w:line="300" w:lineRule="exact"/>
              <w:rPr>
                <w:rFonts w:eastAsia="仿宋_GB2312"/>
                <w:b/>
                <w:sz w:val="24"/>
              </w:rPr>
            </w:pPr>
            <w:r>
              <w:rPr>
                <w:rFonts w:hint="eastAsia" w:eastAsia="仿宋_GB2312"/>
                <w:b/>
                <w:sz w:val="24"/>
              </w:rPr>
              <w:t>备查材料及考核内容</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①</w:t>
            </w:r>
            <w:r>
              <w:rPr>
                <w:rFonts w:hint="eastAsia" w:eastAsia="仿宋_GB2312"/>
                <w:sz w:val="24"/>
              </w:rPr>
              <w:t>近三年学校教师教科研论文获奖情况统计表、获奖证书复印件等。</w:t>
            </w:r>
          </w:p>
          <w:p>
            <w:pPr>
              <w:pStyle w:val="12"/>
              <w:widowControl/>
              <w:adjustRightInd w:val="0"/>
              <w:snapToGrid w:val="0"/>
              <w:spacing w:line="300" w:lineRule="exact"/>
              <w:ind w:firstLine="480"/>
              <w:rPr>
                <w:rFonts w:eastAsia="仿宋_GB2312"/>
                <w:sz w:val="24"/>
              </w:rPr>
            </w:pPr>
            <w:r>
              <w:rPr>
                <w:rFonts w:hint="eastAsia" w:ascii="宋体" w:hAnsi="宋体" w:cs="宋体"/>
                <w:bCs/>
                <w:sz w:val="24"/>
              </w:rPr>
              <w:t>②</w:t>
            </w:r>
            <w:r>
              <w:rPr>
                <w:rFonts w:hint="eastAsia" w:eastAsia="仿宋_GB2312"/>
                <w:sz w:val="24"/>
              </w:rPr>
              <w:t>近三年教师开展项目、课题研究情况统计表、申报书、结题报告等相关材料。</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③</w:t>
            </w:r>
            <w:r>
              <w:rPr>
                <w:rFonts w:hint="eastAsia" w:eastAsia="仿宋_GB2312"/>
                <w:sz w:val="24"/>
              </w:rPr>
              <w:t>近三年教师参加教学能力比赛（评比）获奖情况统计表、获奖证书复印件等。</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④</w:t>
            </w:r>
            <w:r>
              <w:rPr>
                <w:rFonts w:hint="eastAsia" w:eastAsia="仿宋_GB2312"/>
                <w:sz w:val="24"/>
              </w:rPr>
              <w:t>近三年学校精品课程或教学资源库建设情况统计表及相关佐证材料等。</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⑤</w:t>
            </w:r>
            <w:r>
              <w:rPr>
                <w:rFonts w:hint="eastAsia" w:eastAsia="仿宋_GB2312"/>
                <w:sz w:val="24"/>
              </w:rPr>
              <w:t>近三年学校教师技术革新、发明创造等成果相关佐证材料等。</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⑥</w:t>
            </w:r>
            <w:r>
              <w:rPr>
                <w:rFonts w:hint="eastAsia" w:eastAsia="仿宋_GB2312"/>
                <w:sz w:val="24"/>
              </w:rPr>
              <w:t>近三年学校开发、出版的教材统计表及相关佐证材料等。</w:t>
            </w: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9"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29" w:type="dxa"/>
            <w:gridSpan w:val="3"/>
          </w:tcPr>
          <w:p>
            <w:pPr>
              <w:spacing w:line="300" w:lineRule="exact"/>
              <w:rPr>
                <w:rFonts w:eastAsia="仿宋_GB2312"/>
                <w:sz w:val="24"/>
              </w:rPr>
            </w:pPr>
            <w:r>
              <w:rPr>
                <w:rFonts w:hint="eastAsia" w:eastAsia="仿宋_GB2312"/>
                <w:sz w:val="24"/>
              </w:rPr>
              <w:t>学校自查自评意见</w:t>
            </w:r>
          </w:p>
        </w:tc>
        <w:tc>
          <w:tcPr>
            <w:tcW w:w="1995" w:type="dxa"/>
            <w:gridSpan w:val="3"/>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1995" w:type="dxa"/>
            <w:gridSpan w:val="3"/>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tbl>
      <w:tblPr>
        <w:tblStyle w:val="8"/>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4293"/>
        <w:gridCol w:w="952"/>
        <w:gridCol w:w="604"/>
        <w:gridCol w:w="348"/>
        <w:gridCol w:w="952"/>
        <w:gridCol w:w="952"/>
        <w:gridCol w:w="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734" w:hRule="atLeast"/>
          <w:jc w:val="center"/>
        </w:trPr>
        <w:tc>
          <w:tcPr>
            <w:tcW w:w="5315" w:type="dxa"/>
            <w:gridSpan w:val="2"/>
            <w:tcBorders>
              <w:top w:val="nil"/>
              <w:left w:val="nil"/>
            </w:tcBorders>
            <w:vAlign w:val="center"/>
          </w:tcPr>
          <w:p>
            <w:pPr>
              <w:spacing w:line="300" w:lineRule="exact"/>
              <w:rPr>
                <w:rFonts w:eastAsia="华文仿宋"/>
                <w:b/>
                <w:szCs w:val="21"/>
              </w:rPr>
            </w:pPr>
            <w:r>
              <w:rPr>
                <w:rFonts w:eastAsia="华文仿宋"/>
                <w:b/>
                <w:bCs/>
                <w:sz w:val="32"/>
                <w:szCs w:val="32"/>
              </w:rPr>
              <w:t>5–28</w:t>
            </w:r>
            <w:r>
              <w:rPr>
                <w:rFonts w:hint="eastAsia" w:eastAsia="华文仿宋"/>
                <w:b/>
                <w:bCs/>
                <w:sz w:val="32"/>
                <w:szCs w:val="32"/>
              </w:rPr>
              <w:t>社会服务（</w:t>
            </w:r>
            <w:r>
              <w:rPr>
                <w:rFonts w:eastAsia="华文仿宋"/>
                <w:b/>
                <w:bCs/>
                <w:sz w:val="32"/>
                <w:szCs w:val="32"/>
              </w:rPr>
              <w:t>50</w:t>
            </w:r>
            <w:r>
              <w:rPr>
                <w:rFonts w:hint="eastAsia" w:eastAsia="华文仿宋"/>
                <w:b/>
                <w:bCs/>
                <w:sz w:val="32"/>
                <w:szCs w:val="32"/>
              </w:rPr>
              <w:t>分）</w:t>
            </w:r>
          </w:p>
        </w:tc>
        <w:tc>
          <w:tcPr>
            <w:tcW w:w="952" w:type="dxa"/>
            <w:vAlign w:val="center"/>
          </w:tcPr>
          <w:p>
            <w:pPr>
              <w:spacing w:line="300" w:lineRule="exact"/>
              <w:rPr>
                <w:rFonts w:eastAsia="仿宋_GB2312"/>
                <w:szCs w:val="21"/>
              </w:rPr>
            </w:pPr>
            <w:r>
              <w:rPr>
                <w:rFonts w:hint="eastAsia" w:eastAsia="仿宋_GB2312"/>
                <w:szCs w:val="21"/>
              </w:rPr>
              <w:t>自评分</w:t>
            </w:r>
          </w:p>
        </w:tc>
        <w:tc>
          <w:tcPr>
            <w:tcW w:w="952" w:type="dxa"/>
            <w:gridSpan w:val="2"/>
            <w:vAlign w:val="center"/>
          </w:tcPr>
          <w:p>
            <w:pPr>
              <w:spacing w:line="300" w:lineRule="exact"/>
              <w:rPr>
                <w:rFonts w:eastAsia="仿宋_GB2312"/>
                <w:szCs w:val="21"/>
              </w:rPr>
            </w:pPr>
          </w:p>
        </w:tc>
        <w:tc>
          <w:tcPr>
            <w:tcW w:w="952" w:type="dxa"/>
            <w:vAlign w:val="center"/>
          </w:tcPr>
          <w:p>
            <w:pPr>
              <w:spacing w:line="300" w:lineRule="exact"/>
              <w:rPr>
                <w:rFonts w:eastAsia="仿宋_GB2312"/>
                <w:szCs w:val="21"/>
              </w:rPr>
            </w:pPr>
            <w:r>
              <w:rPr>
                <w:rFonts w:hint="eastAsia" w:eastAsia="仿宋_GB2312"/>
                <w:szCs w:val="21"/>
              </w:rPr>
              <w:t>省评分</w:t>
            </w:r>
          </w:p>
        </w:tc>
        <w:tc>
          <w:tcPr>
            <w:tcW w:w="952" w:type="dxa"/>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2360" w:hRule="atLeast"/>
          <w:jc w:val="center"/>
        </w:trPr>
        <w:tc>
          <w:tcPr>
            <w:tcW w:w="9123" w:type="dxa"/>
            <w:gridSpan w:val="7"/>
          </w:tcPr>
          <w:p>
            <w:pPr>
              <w:spacing w:line="300" w:lineRule="exact"/>
              <w:rPr>
                <w:rFonts w:eastAsia="仿宋_GB2312"/>
                <w:b/>
                <w:sz w:val="24"/>
              </w:rPr>
            </w:pPr>
            <w:r>
              <w:rPr>
                <w:rFonts w:hint="eastAsia" w:eastAsia="仿宋_GB2312"/>
                <w:b/>
                <w:sz w:val="24"/>
              </w:rPr>
              <w:t>评估标准</w:t>
            </w:r>
          </w:p>
          <w:p>
            <w:pPr>
              <w:pStyle w:val="2"/>
              <w:ind w:firstLine="480" w:firstLineChars="200"/>
              <w:rPr>
                <w:rFonts w:eastAsia="仿宋_GB2312"/>
                <w:sz w:val="24"/>
              </w:rPr>
            </w:pPr>
            <w:r>
              <w:rPr>
                <w:rFonts w:hint="eastAsia" w:eastAsia="仿宋_GB2312"/>
                <w:sz w:val="24"/>
              </w:rPr>
              <w:t>技师学院应服务就业创业，积极开展就业技能培训和创业培训；服务</w:t>
            </w:r>
            <w:r>
              <w:rPr>
                <w:rFonts w:eastAsia="仿宋_GB2312"/>
                <w:sz w:val="24"/>
              </w:rPr>
              <w:t>技能人才发展</w:t>
            </w:r>
            <w:r>
              <w:rPr>
                <w:rFonts w:hint="eastAsia" w:eastAsia="仿宋_GB2312"/>
                <w:sz w:val="24"/>
              </w:rPr>
              <w:t>，承担社会、企业高技能人才的技能提升培训与研修交流，开展技能人才评价和职业技能鉴定（等级认定）工作；服务脱贫攻坚、乡村振兴，积极开展技能扶贫培训工作；服务国家“一带一路”，开展国际交流合作；服务企业发展，开展生产、咨询和技术服务；学校办学特色鲜明，示范作用明显，社会声誉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3573" w:hRule="atLeast"/>
          <w:jc w:val="center"/>
        </w:trPr>
        <w:tc>
          <w:tcPr>
            <w:tcW w:w="9123"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开展就业技能培训和创业培训，成效显著，计</w:t>
            </w:r>
            <w:r>
              <w:rPr>
                <w:rFonts w:eastAsia="仿宋_GB2312"/>
                <w:sz w:val="24"/>
              </w:rPr>
              <w:t>10</w:t>
            </w:r>
            <w:r>
              <w:rPr>
                <w:rFonts w:hint="eastAsia" w:eastAsia="仿宋_GB2312"/>
                <w:sz w:val="24"/>
              </w:rPr>
              <w:t>分。有差距，酌情扣</w:t>
            </w:r>
            <w:r>
              <w:rPr>
                <w:rFonts w:eastAsia="仿宋_GB2312"/>
                <w:sz w:val="24"/>
              </w:rPr>
              <w:t>2-5</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承担了社会、企业高技能人才的技能提升培训与研修交流，计</w:t>
            </w:r>
            <w:r>
              <w:rPr>
                <w:rFonts w:eastAsia="仿宋_GB2312"/>
                <w:sz w:val="24"/>
              </w:rPr>
              <w:t>5</w:t>
            </w:r>
            <w:r>
              <w:rPr>
                <w:rFonts w:hint="eastAsia" w:eastAsia="仿宋_GB2312"/>
                <w:sz w:val="24"/>
              </w:rPr>
              <w:t>分。有差距扣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开展了技能人才评价和职业技能鉴定（等级认定）工作，计</w:t>
            </w:r>
            <w:r>
              <w:rPr>
                <w:rFonts w:eastAsia="仿宋_GB2312"/>
                <w:sz w:val="24"/>
              </w:rPr>
              <w:t>5</w:t>
            </w:r>
            <w:r>
              <w:rPr>
                <w:rFonts w:hint="eastAsia" w:eastAsia="仿宋_GB2312"/>
                <w:sz w:val="24"/>
              </w:rPr>
              <w:t>分。有差距，扣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开展了扶贫工作，有成效，计</w:t>
            </w:r>
            <w:r>
              <w:rPr>
                <w:rFonts w:eastAsia="仿宋_GB2312"/>
                <w:sz w:val="24"/>
              </w:rPr>
              <w:t>10</w:t>
            </w:r>
            <w:r>
              <w:rPr>
                <w:rFonts w:hint="eastAsia" w:eastAsia="仿宋_GB2312"/>
                <w:sz w:val="24"/>
              </w:rPr>
              <w:t>分。未开展技能扶贫培训，不计分，扶贫工作有差距，酌情扣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服务国家“一带一路”，开展了国际交流合作，计</w:t>
            </w:r>
            <w:r>
              <w:rPr>
                <w:rFonts w:eastAsia="仿宋_GB2312"/>
                <w:sz w:val="24"/>
              </w:rPr>
              <w:t>5</w:t>
            </w:r>
            <w:r>
              <w:rPr>
                <w:rFonts w:hint="eastAsia" w:eastAsia="仿宋_GB2312"/>
                <w:sz w:val="24"/>
              </w:rPr>
              <w:t>分。工作有差距，酌情扣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面向企业开展了生产、咨询和技术服务，成效显著，计</w:t>
            </w:r>
            <w:r>
              <w:rPr>
                <w:rFonts w:eastAsia="仿宋_GB2312"/>
                <w:sz w:val="24"/>
              </w:rPr>
              <w:t>5</w:t>
            </w:r>
            <w:r>
              <w:rPr>
                <w:rFonts w:hint="eastAsia" w:eastAsia="仿宋_GB2312"/>
                <w:sz w:val="24"/>
              </w:rPr>
              <w:t>分。工作有差距，酌情扣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⑦</w:t>
            </w:r>
            <w:r>
              <w:rPr>
                <w:rFonts w:hint="eastAsia" w:eastAsia="仿宋_GB2312"/>
                <w:sz w:val="24"/>
              </w:rPr>
              <w:t>办学特色鲜明，示范作用明显，社会声誉好，计</w:t>
            </w:r>
            <w:r>
              <w:rPr>
                <w:rFonts w:eastAsia="仿宋_GB2312"/>
                <w:sz w:val="24"/>
              </w:rPr>
              <w:t>10</w:t>
            </w:r>
            <w:r>
              <w:rPr>
                <w:rFonts w:hint="eastAsia" w:eastAsia="仿宋_GB2312"/>
                <w:sz w:val="24"/>
              </w:rPr>
              <w:t>分。有差距酌情扣</w:t>
            </w:r>
            <w:r>
              <w:rPr>
                <w:rFonts w:eastAsia="仿宋_GB2312"/>
                <w:sz w:val="24"/>
              </w:rPr>
              <w:t>3-7</w:t>
            </w:r>
            <w:r>
              <w:rPr>
                <w:rFonts w:hint="eastAsia" w:eastAsia="仿宋_GB2312"/>
                <w:sz w:val="24"/>
              </w:rPr>
              <w:t>分。</w:t>
            </w:r>
          </w:p>
          <w:p>
            <w:pPr>
              <w:tabs>
                <w:tab w:val="left" w:pos="3556"/>
              </w:tabs>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3563" w:hRule="atLeast"/>
          <w:jc w:val="center"/>
        </w:trPr>
        <w:tc>
          <w:tcPr>
            <w:tcW w:w="9123" w:type="dxa"/>
            <w:gridSpan w:val="7"/>
          </w:tcPr>
          <w:p>
            <w:pPr>
              <w:tabs>
                <w:tab w:val="left" w:pos="3556"/>
              </w:tabs>
              <w:spacing w:line="300" w:lineRule="exact"/>
              <w:ind w:left="2" w:hanging="1"/>
              <w:rPr>
                <w:rFonts w:eastAsia="仿宋_GB2312"/>
                <w:b/>
                <w:sz w:val="24"/>
              </w:rPr>
            </w:pPr>
            <w:r>
              <w:rPr>
                <w:rFonts w:hint="eastAsia" w:eastAsia="仿宋_GB2312"/>
                <w:b/>
                <w:sz w:val="24"/>
              </w:rPr>
              <w:t>备查材料及考核内容</w:t>
            </w:r>
          </w:p>
          <w:p>
            <w:pPr>
              <w:tabs>
                <w:tab w:val="left" w:pos="3556"/>
              </w:tabs>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近三年就业技能培训和创业培训情况的相关资料如各类统计表等。</w:t>
            </w:r>
          </w:p>
          <w:p>
            <w:pPr>
              <w:tabs>
                <w:tab w:val="left" w:pos="3556"/>
              </w:tabs>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近三年学校承担社会、企业高技能人才的技能提升培训与研修交流的培训项目统计表、培训学员花名册、考核记录及总结等。</w:t>
            </w:r>
          </w:p>
          <w:p>
            <w:pPr>
              <w:tabs>
                <w:tab w:val="left" w:pos="3556"/>
              </w:tabs>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近三年开展技能人才评价和职业技能鉴定（等级认定）的工作方案、相关过程材料等。</w:t>
            </w:r>
          </w:p>
          <w:p>
            <w:pPr>
              <w:tabs>
                <w:tab w:val="left" w:pos="3556"/>
              </w:tabs>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近三年开展扶贫工作、技能扶贫培训的相关资料等。</w:t>
            </w:r>
          </w:p>
          <w:p>
            <w:pPr>
              <w:tabs>
                <w:tab w:val="left" w:pos="3556"/>
              </w:tabs>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服务</w:t>
            </w:r>
            <w:r>
              <w:rPr>
                <w:rFonts w:eastAsia="仿宋_GB2312"/>
                <w:sz w:val="24"/>
              </w:rPr>
              <w:t>国家“一带一路”</w:t>
            </w:r>
            <w:r>
              <w:rPr>
                <w:rFonts w:hint="eastAsia" w:eastAsia="仿宋_GB2312"/>
                <w:sz w:val="24"/>
              </w:rPr>
              <w:t>的相关说明材料和案例，近三年开展国际交流合作的相关资料等。</w:t>
            </w:r>
          </w:p>
          <w:p>
            <w:pPr>
              <w:tabs>
                <w:tab w:val="left" w:pos="3556"/>
              </w:tabs>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近三年面向企业开展生产、咨询和技术服务相关资料，由此产生的育人效益、社会效益和经济效益的说明材料和案例。</w:t>
            </w:r>
          </w:p>
          <w:p>
            <w:pPr>
              <w:tabs>
                <w:tab w:val="left" w:pos="3556"/>
              </w:tabs>
              <w:spacing w:line="300" w:lineRule="exact"/>
              <w:ind w:firstLine="480" w:firstLineChars="200"/>
              <w:rPr>
                <w:rFonts w:eastAsia="仿宋_GB2312"/>
                <w:sz w:val="24"/>
              </w:rPr>
            </w:pPr>
            <w:r>
              <w:rPr>
                <w:rFonts w:hint="eastAsia" w:ascii="宋体" w:hAnsi="宋体" w:cs="宋体"/>
                <w:sz w:val="24"/>
              </w:rPr>
              <w:t>⑦</w:t>
            </w:r>
            <w:r>
              <w:rPr>
                <w:rFonts w:hint="eastAsia" w:eastAsia="仿宋_GB2312"/>
                <w:sz w:val="24"/>
              </w:rPr>
              <w:t>在本地区、本行业起示范作用的有关材料（如学院获市级以上综合性表彰的相关佐证材料；被推广的办学模式和经验的案例或相关材料）；反映学校社会声誉和影响力的相关资料和说明材料（如竞赛获奖学生、优秀毕业生典型、有关媒体的宣传报道；担任各类专业学术机构有关职务的证明；本地区本行业的有关评价材料等）。</w:t>
            </w:r>
          </w:p>
          <w:p>
            <w:pPr>
              <w:tabs>
                <w:tab w:val="left" w:pos="3556"/>
              </w:tabs>
              <w:spacing w:line="300" w:lineRule="exact"/>
              <w:ind w:left="2" w:leftChars="1" w:firstLine="600" w:firstLineChars="250"/>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1022"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49" w:type="dxa"/>
            <w:gridSpan w:val="3"/>
          </w:tcPr>
          <w:p>
            <w:pPr>
              <w:spacing w:line="300" w:lineRule="exact"/>
              <w:rPr>
                <w:rFonts w:eastAsia="仿宋_GB2312"/>
                <w:sz w:val="24"/>
              </w:rPr>
            </w:pPr>
            <w:r>
              <w:rPr>
                <w:rFonts w:hint="eastAsia" w:eastAsia="仿宋_GB2312"/>
                <w:sz w:val="24"/>
              </w:rPr>
              <w:t>学校自查自评意见</w:t>
            </w:r>
          </w:p>
        </w:tc>
        <w:tc>
          <w:tcPr>
            <w:tcW w:w="2313" w:type="dxa"/>
            <w:gridSpan w:val="4"/>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022"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49" w:type="dxa"/>
            <w:gridSpan w:val="3"/>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2313" w:type="dxa"/>
            <w:gridSpan w:val="4"/>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pPr>
        <w:spacing w:line="600" w:lineRule="exact"/>
        <w:jc w:val="center"/>
        <w:rPr>
          <w:rFonts w:eastAsia="华文仿宋"/>
          <w:b/>
          <w:bCs/>
          <w:sz w:val="44"/>
          <w:szCs w:val="44"/>
        </w:rPr>
      </w:pPr>
      <w:r>
        <w:rPr>
          <w:rFonts w:hint="eastAsia" w:eastAsia="华文仿宋"/>
          <w:b/>
          <w:bCs/>
          <w:sz w:val="44"/>
          <w:szCs w:val="44"/>
        </w:rPr>
        <w:t>四川省技师学院评估汇总表</w:t>
      </w:r>
    </w:p>
    <w:p>
      <w:pPr>
        <w:widowControl/>
        <w:jc w:val="left"/>
        <w:rPr>
          <w:rFonts w:eastAsia="仿宋_GB2312"/>
          <w:bCs/>
          <w:sz w:val="24"/>
        </w:rPr>
      </w:pPr>
    </w:p>
    <w:p>
      <w:pPr>
        <w:widowControl/>
        <w:jc w:val="left"/>
        <w:rPr>
          <w:rFonts w:eastAsia="仿宋_GB2312"/>
          <w:bCs/>
          <w:sz w:val="24"/>
        </w:rPr>
      </w:pPr>
      <w:r>
        <w:rPr>
          <w:rFonts w:hint="eastAsia" w:eastAsia="仿宋_GB2312"/>
          <w:bCs/>
          <w:sz w:val="24"/>
        </w:rPr>
        <w:t>学校名称：</w:t>
      </w:r>
      <w:r>
        <w:rPr>
          <w:rFonts w:eastAsia="仿宋_GB2312"/>
          <w:bCs/>
          <w:sz w:val="24"/>
        </w:rPr>
        <w:t xml:space="preserve">                                       </w:t>
      </w:r>
      <w:r>
        <w:rPr>
          <w:rStyle w:val="10"/>
          <w:rFonts w:eastAsia="仿宋_GB2312"/>
          <w:sz w:val="28"/>
          <w:szCs w:val="28"/>
        </w:rPr>
        <w:t xml:space="preserve">     </w:t>
      </w:r>
      <w:r>
        <w:rPr>
          <w:rFonts w:eastAsia="仿宋_GB2312"/>
          <w:bCs/>
          <w:sz w:val="24"/>
        </w:rPr>
        <w:t xml:space="preserve"> </w:t>
      </w:r>
      <w:r>
        <w:rPr>
          <w:rFonts w:hint="eastAsia" w:eastAsia="仿宋_GB2312"/>
          <w:bCs/>
          <w:sz w:val="24"/>
        </w:rPr>
        <w:t>年</w:t>
      </w:r>
      <w:r>
        <w:rPr>
          <w:rFonts w:eastAsia="仿宋_GB2312"/>
          <w:bCs/>
          <w:sz w:val="24"/>
        </w:rPr>
        <w:t xml:space="preserve">   </w:t>
      </w:r>
      <w:r>
        <w:rPr>
          <w:rFonts w:hint="eastAsia" w:eastAsia="仿宋_GB2312"/>
          <w:bCs/>
          <w:sz w:val="24"/>
        </w:rPr>
        <w:t>月</w:t>
      </w:r>
      <w:r>
        <w:rPr>
          <w:rFonts w:eastAsia="仿宋_GB2312"/>
          <w:bCs/>
          <w:sz w:val="24"/>
        </w:rPr>
        <w:t xml:space="preserve">   </w:t>
      </w:r>
      <w:r>
        <w:rPr>
          <w:rFonts w:hint="eastAsia" w:eastAsia="仿宋_GB2312"/>
          <w:bCs/>
          <w:sz w:val="24"/>
        </w:rPr>
        <w:t>日</w:t>
      </w: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2383"/>
        <w:gridCol w:w="1123"/>
        <w:gridCol w:w="526"/>
        <w:gridCol w:w="838"/>
        <w:gridCol w:w="884"/>
        <w:gridCol w:w="843"/>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评</w:t>
            </w:r>
            <w:r>
              <w:rPr>
                <w:rFonts w:eastAsia="仿宋_GB2312"/>
                <w:bCs/>
                <w:sz w:val="24"/>
              </w:rPr>
              <w:t xml:space="preserve">  </w:t>
            </w:r>
            <w:r>
              <w:rPr>
                <w:rFonts w:hint="eastAsia" w:eastAsia="仿宋_GB2312"/>
                <w:bCs/>
                <w:sz w:val="24"/>
              </w:rPr>
              <w:t>估</w:t>
            </w:r>
          </w:p>
          <w:p>
            <w:pPr>
              <w:jc w:val="center"/>
              <w:rPr>
                <w:rFonts w:eastAsia="仿宋_GB2312"/>
                <w:bCs/>
                <w:sz w:val="24"/>
              </w:rPr>
            </w:pPr>
            <w:r>
              <w:rPr>
                <w:rFonts w:hint="eastAsia" w:eastAsia="仿宋_GB2312"/>
                <w:bCs/>
                <w:sz w:val="24"/>
              </w:rPr>
              <w:t>项</w:t>
            </w:r>
            <w:r>
              <w:rPr>
                <w:rFonts w:eastAsia="仿宋_GB2312"/>
                <w:bCs/>
                <w:sz w:val="24"/>
              </w:rPr>
              <w:t xml:space="preserve">  </w:t>
            </w:r>
            <w:r>
              <w:rPr>
                <w:rFonts w:hint="eastAsia" w:eastAsia="仿宋_GB2312"/>
                <w:bCs/>
                <w:sz w:val="24"/>
              </w:rPr>
              <w:t>目</w:t>
            </w:r>
          </w:p>
        </w:tc>
        <w:tc>
          <w:tcPr>
            <w:tcW w:w="2383" w:type="dxa"/>
            <w:vMerge w:val="restart"/>
            <w:tcBorders>
              <w:right w:val="single" w:color="auto" w:sz="4" w:space="0"/>
            </w:tcBorders>
            <w:vAlign w:val="center"/>
          </w:tcPr>
          <w:p>
            <w:pPr>
              <w:widowControl/>
              <w:jc w:val="center"/>
              <w:rPr>
                <w:rFonts w:eastAsia="仿宋_GB2312"/>
                <w:bCs/>
                <w:sz w:val="24"/>
              </w:rPr>
            </w:pPr>
            <w:r>
              <w:rPr>
                <w:rFonts w:hint="eastAsia" w:eastAsia="仿宋_GB2312"/>
                <w:bCs/>
                <w:sz w:val="24"/>
              </w:rPr>
              <w:t>评估内容</w:t>
            </w:r>
          </w:p>
        </w:tc>
        <w:tc>
          <w:tcPr>
            <w:tcW w:w="1123" w:type="dxa"/>
            <w:vMerge w:val="restart"/>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分值</w:t>
            </w:r>
          </w:p>
        </w:tc>
        <w:tc>
          <w:tcPr>
            <w:tcW w:w="1364"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学校自评</w:t>
            </w:r>
          </w:p>
        </w:tc>
        <w:tc>
          <w:tcPr>
            <w:tcW w:w="1727"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省专家组评估</w:t>
            </w:r>
          </w:p>
        </w:tc>
        <w:tc>
          <w:tcPr>
            <w:tcW w:w="1262" w:type="dxa"/>
            <w:tcBorders>
              <w:left w:val="single" w:color="auto" w:sz="4" w:space="0"/>
            </w:tcBorders>
            <w:vAlign w:val="center"/>
          </w:tcPr>
          <w:p>
            <w:pPr>
              <w:widowControl/>
              <w:jc w:val="center"/>
              <w:rPr>
                <w:rFonts w:eastAsia="仿宋_GB2312"/>
                <w:bCs/>
                <w:sz w:val="24"/>
                <w:highlight w:val="yellow"/>
              </w:rPr>
            </w:pPr>
            <w:r>
              <w:rPr>
                <w:rFonts w:hint="eastAsia"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jc w:val="center"/>
              <w:rPr>
                <w:rFonts w:eastAsia="仿宋_GB2312"/>
                <w:bCs/>
                <w:sz w:val="24"/>
              </w:rPr>
            </w:pPr>
          </w:p>
        </w:tc>
        <w:tc>
          <w:tcPr>
            <w:tcW w:w="2383" w:type="dxa"/>
            <w:vMerge w:val="continue"/>
            <w:tcBorders>
              <w:right w:val="single" w:color="auto" w:sz="4" w:space="0"/>
            </w:tcBorders>
            <w:vAlign w:val="center"/>
          </w:tcPr>
          <w:p>
            <w:pPr>
              <w:widowControl/>
              <w:jc w:val="center"/>
              <w:rPr>
                <w:rFonts w:eastAsia="仿宋_GB2312"/>
                <w:bCs/>
                <w:sz w:val="24"/>
              </w:rPr>
            </w:pPr>
          </w:p>
        </w:tc>
        <w:tc>
          <w:tcPr>
            <w:tcW w:w="1123" w:type="dxa"/>
            <w:vMerge w:val="continue"/>
            <w:tcBorders>
              <w:left w:val="single" w:color="auto" w:sz="4" w:space="0"/>
              <w:right w:val="single" w:color="auto" w:sz="4" w:space="0"/>
            </w:tcBorders>
            <w:vAlign w:val="center"/>
          </w:tcPr>
          <w:p>
            <w:pPr>
              <w:widowControl/>
              <w:jc w:val="center"/>
              <w:rPr>
                <w:rFonts w:eastAsia="仿宋_GB2312"/>
                <w:bCs/>
                <w:sz w:val="24"/>
              </w:rPr>
            </w:pPr>
          </w:p>
        </w:tc>
        <w:tc>
          <w:tcPr>
            <w:tcW w:w="526"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38"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884"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43"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办学方向（</w:t>
            </w:r>
            <w:r>
              <w:rPr>
                <w:rFonts w:eastAsia="仿宋_GB2312"/>
                <w:bCs/>
                <w:sz w:val="24"/>
              </w:rPr>
              <w:t>100分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01 指导思想</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02 办学定位</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03 办学模式</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04 党建工作</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05 发展规划</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eastAsia="仿宋_GB2312"/>
                <w:bCs/>
                <w:sz w:val="24"/>
              </w:rPr>
              <w:t>办学条件</w:t>
            </w:r>
            <w:r>
              <w:rPr>
                <w:rFonts w:hint="eastAsia" w:eastAsia="仿宋_GB2312"/>
                <w:bCs/>
                <w:sz w:val="24"/>
              </w:rPr>
              <w:t>（</w:t>
            </w:r>
            <w:r>
              <w:rPr>
                <w:rFonts w:eastAsia="仿宋_GB2312"/>
                <w:bCs/>
                <w:sz w:val="24"/>
              </w:rPr>
              <w:t>300分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06 领导班子</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07 办学规模</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08 校园校舍</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40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09 专业设置</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10 实训设备设施</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11 信息资源</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12 教师配备</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13 办学经费</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sz w:val="20"/>
                <w:szCs w:val="20"/>
              </w:rPr>
            </w:pPr>
            <w:r>
              <w:rPr>
                <w:rFonts w:eastAsia="仿宋_GB2312"/>
                <w:bCs/>
                <w:sz w:val="24"/>
              </w:rPr>
              <w:t>学校管理</w:t>
            </w:r>
            <w:r>
              <w:rPr>
                <w:rFonts w:hint="eastAsia" w:eastAsia="仿宋_GB2312"/>
                <w:bCs/>
                <w:sz w:val="24"/>
              </w:rPr>
              <w:t>（</w:t>
            </w:r>
            <w:r>
              <w:rPr>
                <w:rFonts w:eastAsia="仿宋_GB2312"/>
                <w:bCs/>
                <w:sz w:val="24"/>
              </w:rPr>
              <w:t>250分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14 管理体系</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15 队伍建设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16 思政工作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17 教学管理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18 学生管理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19 安全管理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20 行政管理</w:t>
            </w:r>
          </w:p>
        </w:tc>
        <w:tc>
          <w:tcPr>
            <w:tcW w:w="1123"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bottom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vMerge w:val="restart"/>
            <w:tcBorders>
              <w:left w:val="single" w:color="auto" w:sz="4" w:space="0"/>
            </w:tcBorders>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21 校园文化</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vMerge w:val="continue"/>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hint="eastAsia" w:eastAsia="仿宋_GB2312"/>
                <w:bCs/>
                <w:sz w:val="24"/>
              </w:rPr>
              <w:t>培养模式（</w:t>
            </w:r>
            <w:r>
              <w:rPr>
                <w:rFonts w:eastAsia="仿宋_GB2312"/>
                <w:bCs/>
                <w:sz w:val="24"/>
              </w:rPr>
              <w:t>200分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22 校企合作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90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23 专业建设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24 模式创新</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eastAsia="仿宋_GB2312"/>
                <w:bCs/>
                <w:sz w:val="24"/>
              </w:rPr>
              <w:t>办学质量</w:t>
            </w:r>
            <w:r>
              <w:rPr>
                <w:rFonts w:hint="eastAsia" w:eastAsia="仿宋_GB2312"/>
                <w:bCs/>
                <w:sz w:val="24"/>
              </w:rPr>
              <w:t>（</w:t>
            </w:r>
            <w:r>
              <w:rPr>
                <w:rFonts w:eastAsia="仿宋_GB2312"/>
                <w:bCs/>
                <w:sz w:val="24"/>
              </w:rPr>
              <w:t>150分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25 培养质量</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26 技能竞赛</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27 教科研成果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28 社会服务</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647" w:type="dxa"/>
            <w:gridSpan w:val="2"/>
            <w:tcBorders>
              <w:right w:val="single" w:color="auto" w:sz="4" w:space="0"/>
            </w:tcBorders>
            <w:vAlign w:val="center"/>
          </w:tcPr>
          <w:p>
            <w:pPr>
              <w:widowControl/>
              <w:jc w:val="center"/>
              <w:rPr>
                <w:rFonts w:eastAsia="仿宋_GB2312"/>
                <w:bCs/>
                <w:sz w:val="24"/>
              </w:rPr>
            </w:pPr>
            <w:r>
              <w:rPr>
                <w:rFonts w:hint="eastAsia" w:eastAsia="仿宋_GB2312"/>
                <w:bCs/>
                <w:sz w:val="24"/>
              </w:rPr>
              <w:t>总评分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1000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tcBorders>
            <w:vAlign w:val="center"/>
          </w:tcPr>
          <w:p>
            <w:pPr>
              <w:widowControl/>
              <w:jc w:val="center"/>
              <w:rPr>
                <w:rFonts w:eastAsia="仿宋_GB2312"/>
                <w:bCs/>
                <w:sz w:val="24"/>
              </w:rPr>
            </w:pPr>
          </w:p>
        </w:tc>
        <w:tc>
          <w:tcPr>
            <w:tcW w:w="843" w:type="dxa"/>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4" w:hRule="atLeast"/>
          <w:jc w:val="center"/>
        </w:trPr>
        <w:tc>
          <w:tcPr>
            <w:tcW w:w="9123" w:type="dxa"/>
            <w:gridSpan w:val="8"/>
            <w:vAlign w:val="center"/>
          </w:tcPr>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r>
              <w:rPr>
                <w:rFonts w:hint="eastAsia" w:eastAsia="仿宋_GB2312"/>
                <w:bCs/>
                <w:sz w:val="24"/>
              </w:rPr>
              <w:t>省评估专家小组组长（签字）</w:t>
            </w:r>
            <w:r>
              <w:rPr>
                <w:rFonts w:eastAsia="仿宋_GB2312"/>
                <w:bCs/>
                <w:sz w:val="24"/>
              </w:rPr>
              <w:t xml:space="preserve">                      </w:t>
            </w:r>
            <w:r>
              <w:rPr>
                <w:rFonts w:hint="eastAsia" w:eastAsia="仿宋_GB2312"/>
                <w:bCs/>
                <w:sz w:val="24"/>
              </w:rPr>
              <w:t>专家小组成员（签字）</w:t>
            </w:r>
          </w:p>
        </w:tc>
      </w:tr>
    </w:tbl>
    <w:p>
      <w:pPr>
        <w:jc w:val="center"/>
        <w:rPr>
          <w:rFonts w:eastAsia="华文仿宋"/>
          <w:b/>
          <w:sz w:val="44"/>
          <w:szCs w:val="44"/>
        </w:rPr>
      </w:pPr>
    </w:p>
    <w:p>
      <w:pPr>
        <w:jc w:val="center"/>
        <w:rPr>
          <w:rFonts w:eastAsia="华文仿宋"/>
          <w:b/>
          <w:sz w:val="44"/>
          <w:szCs w:val="44"/>
        </w:rPr>
      </w:pPr>
      <w:r>
        <w:rPr>
          <w:rFonts w:hint="eastAsia" w:eastAsia="华文仿宋"/>
          <w:b/>
          <w:sz w:val="44"/>
          <w:szCs w:val="44"/>
        </w:rPr>
        <w:t>四川省技师学院申报基本信息表</w:t>
      </w:r>
    </w:p>
    <w:p>
      <w:pPr>
        <w:jc w:val="center"/>
        <w:rPr>
          <w:rFonts w:eastAsia="仿宋_GB2312"/>
          <w:b/>
          <w:sz w:val="18"/>
          <w:szCs w:val="18"/>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8"/>
        <w:gridCol w:w="426"/>
        <w:gridCol w:w="256"/>
        <w:gridCol w:w="444"/>
        <w:gridCol w:w="1342"/>
        <w:gridCol w:w="103"/>
        <w:gridCol w:w="1216"/>
        <w:gridCol w:w="306"/>
        <w:gridCol w:w="210"/>
        <w:gridCol w:w="486"/>
        <w:gridCol w:w="439"/>
        <w:gridCol w:w="513"/>
        <w:gridCol w:w="1267"/>
        <w:gridCol w:w="143"/>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74" w:type="dxa"/>
            <w:gridSpan w:val="4"/>
            <w:vAlign w:val="center"/>
          </w:tcPr>
          <w:p>
            <w:pPr>
              <w:jc w:val="center"/>
              <w:rPr>
                <w:rFonts w:eastAsia="仿宋_GB2312"/>
              </w:rPr>
            </w:pPr>
            <w:r>
              <w:rPr>
                <w:rFonts w:hint="eastAsia" w:eastAsia="仿宋_GB2312"/>
              </w:rPr>
              <w:t>学校名称</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学校地址</w:t>
            </w:r>
          </w:p>
          <w:p>
            <w:pPr>
              <w:jc w:val="center"/>
              <w:rPr>
                <w:rFonts w:eastAsia="仿宋_GB2312"/>
              </w:rPr>
            </w:pPr>
            <w:r>
              <w:rPr>
                <w:rFonts w:hint="eastAsia" w:eastAsia="仿宋_GB2312"/>
              </w:rPr>
              <w:t>（邮政编码）</w:t>
            </w:r>
          </w:p>
        </w:tc>
        <w:tc>
          <w:tcPr>
            <w:tcW w:w="1648" w:type="dxa"/>
            <w:gridSpan w:val="4"/>
            <w:vAlign w:val="center"/>
          </w:tcPr>
          <w:p>
            <w:pPr>
              <w:jc w:val="center"/>
              <w:rPr>
                <w:rFonts w:eastAsia="仿宋_GB2312"/>
              </w:rPr>
            </w:pPr>
          </w:p>
        </w:tc>
        <w:tc>
          <w:tcPr>
            <w:tcW w:w="1267" w:type="dxa"/>
            <w:vAlign w:val="center"/>
          </w:tcPr>
          <w:p>
            <w:pPr>
              <w:jc w:val="center"/>
              <w:rPr>
                <w:rFonts w:eastAsia="仿宋_GB2312"/>
              </w:rPr>
            </w:pPr>
            <w:r>
              <w:rPr>
                <w:rFonts w:hint="eastAsia" w:eastAsia="仿宋_GB2312"/>
              </w:rPr>
              <w:t>联系电话</w:t>
            </w:r>
          </w:p>
        </w:tc>
        <w:tc>
          <w:tcPr>
            <w:tcW w:w="1535"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74" w:type="dxa"/>
            <w:gridSpan w:val="4"/>
            <w:vAlign w:val="center"/>
          </w:tcPr>
          <w:p>
            <w:pPr>
              <w:jc w:val="center"/>
              <w:rPr>
                <w:rFonts w:eastAsia="仿宋_GB2312"/>
              </w:rPr>
            </w:pPr>
            <w:r>
              <w:rPr>
                <w:rFonts w:hint="eastAsia" w:eastAsia="仿宋_GB2312"/>
              </w:rPr>
              <w:t>主管部门</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学院网址</w:t>
            </w:r>
          </w:p>
        </w:tc>
        <w:tc>
          <w:tcPr>
            <w:tcW w:w="1648" w:type="dxa"/>
            <w:gridSpan w:val="4"/>
            <w:vAlign w:val="center"/>
          </w:tcPr>
          <w:p>
            <w:pPr>
              <w:jc w:val="center"/>
              <w:rPr>
                <w:rFonts w:eastAsia="仿宋_GB2312"/>
              </w:rPr>
            </w:pPr>
          </w:p>
        </w:tc>
        <w:tc>
          <w:tcPr>
            <w:tcW w:w="1267" w:type="dxa"/>
            <w:vAlign w:val="center"/>
          </w:tcPr>
          <w:p>
            <w:pPr>
              <w:jc w:val="center"/>
              <w:rPr>
                <w:rFonts w:eastAsia="仿宋_GB2312"/>
              </w:rPr>
            </w:pPr>
            <w:r>
              <w:rPr>
                <w:rFonts w:hint="eastAsia" w:eastAsia="仿宋_GB2312"/>
              </w:rPr>
              <w:t>建校时间</w:t>
            </w:r>
          </w:p>
        </w:tc>
        <w:tc>
          <w:tcPr>
            <w:tcW w:w="1535"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74" w:type="dxa"/>
            <w:gridSpan w:val="4"/>
            <w:vAlign w:val="center"/>
          </w:tcPr>
          <w:p>
            <w:pPr>
              <w:jc w:val="center"/>
              <w:rPr>
                <w:rFonts w:eastAsia="仿宋_GB2312"/>
              </w:rPr>
            </w:pPr>
            <w:r>
              <w:rPr>
                <w:rFonts w:hint="eastAsia" w:eastAsia="仿宋_GB2312"/>
              </w:rPr>
              <w:t>现</w:t>
            </w:r>
            <w:r>
              <w:rPr>
                <w:rFonts w:eastAsia="仿宋_GB2312"/>
              </w:rPr>
              <w:t xml:space="preserve">    </w:t>
            </w:r>
            <w:r>
              <w:rPr>
                <w:rFonts w:hint="eastAsia" w:eastAsia="仿宋_GB2312"/>
              </w:rPr>
              <w:t>有</w:t>
            </w:r>
          </w:p>
          <w:p>
            <w:pPr>
              <w:jc w:val="center"/>
              <w:rPr>
                <w:rFonts w:eastAsia="仿宋_GB2312"/>
              </w:rPr>
            </w:pPr>
            <w:r>
              <w:rPr>
                <w:rFonts w:hint="eastAsia" w:eastAsia="仿宋_GB2312"/>
              </w:rPr>
              <w:t>常设专业</w:t>
            </w:r>
          </w:p>
        </w:tc>
        <w:tc>
          <w:tcPr>
            <w:tcW w:w="1445" w:type="dxa"/>
            <w:gridSpan w:val="2"/>
            <w:vAlign w:val="center"/>
          </w:tcPr>
          <w:p>
            <w:pPr>
              <w:jc w:val="center"/>
              <w:rPr>
                <w:rFonts w:eastAsia="仿宋_GB2312"/>
              </w:rPr>
            </w:pPr>
          </w:p>
        </w:tc>
        <w:tc>
          <w:tcPr>
            <w:tcW w:w="1522" w:type="dxa"/>
            <w:gridSpan w:val="2"/>
            <w:vAlign w:val="center"/>
          </w:tcPr>
          <w:p>
            <w:pPr>
              <w:jc w:val="center"/>
              <w:rPr>
                <w:rFonts w:eastAsia="仿宋_GB2312"/>
              </w:rPr>
            </w:pPr>
            <w:r>
              <w:rPr>
                <w:rFonts w:hint="eastAsia" w:eastAsia="仿宋_GB2312"/>
              </w:rPr>
              <w:t>在校生人数</w:t>
            </w:r>
          </w:p>
        </w:tc>
        <w:tc>
          <w:tcPr>
            <w:tcW w:w="1648" w:type="dxa"/>
            <w:gridSpan w:val="4"/>
            <w:vAlign w:val="center"/>
          </w:tcPr>
          <w:p>
            <w:pPr>
              <w:jc w:val="center"/>
              <w:rPr>
                <w:rFonts w:eastAsia="仿宋_GB2312"/>
              </w:rPr>
            </w:pPr>
          </w:p>
        </w:tc>
        <w:tc>
          <w:tcPr>
            <w:tcW w:w="1267" w:type="dxa"/>
            <w:vAlign w:val="center"/>
          </w:tcPr>
          <w:p>
            <w:pPr>
              <w:jc w:val="center"/>
              <w:rPr>
                <w:rFonts w:eastAsia="仿宋_GB2312"/>
              </w:rPr>
            </w:pPr>
            <w:r>
              <w:rPr>
                <w:rFonts w:hint="eastAsia" w:eastAsia="仿宋_GB2312"/>
              </w:rPr>
              <w:t>现任校长</w:t>
            </w:r>
          </w:p>
        </w:tc>
        <w:tc>
          <w:tcPr>
            <w:tcW w:w="1535"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74" w:type="dxa"/>
            <w:gridSpan w:val="4"/>
            <w:vAlign w:val="center"/>
          </w:tcPr>
          <w:p>
            <w:pPr>
              <w:jc w:val="center"/>
              <w:rPr>
                <w:rFonts w:eastAsia="仿宋_GB2312"/>
              </w:rPr>
            </w:pPr>
            <w:r>
              <w:rPr>
                <w:rFonts w:hint="eastAsia" w:eastAsia="仿宋_GB2312"/>
              </w:rPr>
              <w:t>现</w:t>
            </w:r>
            <w:r>
              <w:rPr>
                <w:rFonts w:eastAsia="仿宋_GB2312"/>
              </w:rPr>
              <w:t xml:space="preserve">    </w:t>
            </w:r>
            <w:r>
              <w:rPr>
                <w:rFonts w:hint="eastAsia" w:eastAsia="仿宋_GB2312"/>
              </w:rPr>
              <w:t>有</w:t>
            </w:r>
          </w:p>
          <w:p>
            <w:pPr>
              <w:jc w:val="center"/>
              <w:rPr>
                <w:rFonts w:eastAsia="仿宋_GB2312"/>
              </w:rPr>
            </w:pPr>
            <w:r>
              <w:rPr>
                <w:rFonts w:hint="eastAsia" w:eastAsia="仿宋_GB2312"/>
              </w:rPr>
              <w:t>高级工专业</w:t>
            </w:r>
          </w:p>
        </w:tc>
        <w:tc>
          <w:tcPr>
            <w:tcW w:w="2661" w:type="dxa"/>
            <w:gridSpan w:val="3"/>
            <w:vAlign w:val="center"/>
          </w:tcPr>
          <w:p>
            <w:pPr>
              <w:jc w:val="center"/>
              <w:rPr>
                <w:rFonts w:eastAsia="仿宋_GB2312"/>
              </w:rPr>
            </w:pPr>
          </w:p>
        </w:tc>
        <w:tc>
          <w:tcPr>
            <w:tcW w:w="1954" w:type="dxa"/>
            <w:gridSpan w:val="5"/>
            <w:vAlign w:val="center"/>
          </w:tcPr>
          <w:p>
            <w:pPr>
              <w:jc w:val="center"/>
              <w:rPr>
                <w:rFonts w:eastAsia="仿宋_GB2312"/>
              </w:rPr>
            </w:pPr>
            <w:r>
              <w:rPr>
                <w:rFonts w:hint="eastAsia" w:eastAsia="仿宋_GB2312"/>
              </w:rPr>
              <w:t>拟申办技师</w:t>
            </w:r>
          </w:p>
          <w:p>
            <w:pPr>
              <w:jc w:val="center"/>
              <w:rPr>
                <w:rFonts w:eastAsia="仿宋_GB2312"/>
              </w:rPr>
            </w:pPr>
            <w:r>
              <w:rPr>
                <w:rFonts w:hint="eastAsia" w:eastAsia="仿宋_GB2312"/>
              </w:rPr>
              <w:t>学院名称</w:t>
            </w:r>
          </w:p>
        </w:tc>
        <w:tc>
          <w:tcPr>
            <w:tcW w:w="2802" w:type="dxa"/>
            <w:gridSpan w:val="3"/>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74" w:type="dxa"/>
            <w:gridSpan w:val="4"/>
            <w:vAlign w:val="center"/>
          </w:tcPr>
          <w:p>
            <w:pPr>
              <w:jc w:val="center"/>
              <w:rPr>
                <w:rFonts w:eastAsia="仿宋_GB2312"/>
              </w:rPr>
            </w:pPr>
            <w:r>
              <w:rPr>
                <w:rFonts w:hint="eastAsia" w:eastAsia="仿宋_GB2312"/>
              </w:rPr>
              <w:t>技师学院</w:t>
            </w:r>
          </w:p>
          <w:p>
            <w:pPr>
              <w:jc w:val="center"/>
              <w:rPr>
                <w:rFonts w:eastAsia="仿宋_GB2312"/>
              </w:rPr>
            </w:pPr>
            <w:r>
              <w:rPr>
                <w:rFonts w:hint="eastAsia" w:eastAsia="仿宋_GB2312"/>
              </w:rPr>
              <w:t>拟办规模</w:t>
            </w:r>
          </w:p>
        </w:tc>
        <w:tc>
          <w:tcPr>
            <w:tcW w:w="2661" w:type="dxa"/>
            <w:gridSpan w:val="3"/>
            <w:vAlign w:val="center"/>
          </w:tcPr>
          <w:p>
            <w:pPr>
              <w:jc w:val="center"/>
              <w:rPr>
                <w:rFonts w:eastAsia="仿宋_GB2312"/>
              </w:rPr>
            </w:pPr>
          </w:p>
        </w:tc>
        <w:tc>
          <w:tcPr>
            <w:tcW w:w="1954" w:type="dxa"/>
            <w:gridSpan w:val="5"/>
            <w:vAlign w:val="center"/>
          </w:tcPr>
          <w:p>
            <w:pPr>
              <w:jc w:val="center"/>
              <w:rPr>
                <w:rFonts w:eastAsia="仿宋_GB2312"/>
              </w:rPr>
            </w:pPr>
            <w:r>
              <w:rPr>
                <w:rFonts w:hint="eastAsia" w:eastAsia="仿宋_GB2312"/>
              </w:rPr>
              <w:t>拟设预备技师专业</w:t>
            </w:r>
          </w:p>
        </w:tc>
        <w:tc>
          <w:tcPr>
            <w:tcW w:w="2802" w:type="dxa"/>
            <w:gridSpan w:val="3"/>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48" w:type="dxa"/>
            <w:vMerge w:val="restart"/>
            <w:vAlign w:val="center"/>
          </w:tcPr>
          <w:p>
            <w:pPr>
              <w:jc w:val="center"/>
              <w:rPr>
                <w:rFonts w:eastAsia="仿宋_GB2312"/>
              </w:rPr>
            </w:pPr>
            <w:r>
              <w:rPr>
                <w:rFonts w:hint="eastAsia" w:eastAsia="仿宋_GB2312"/>
              </w:rPr>
              <w:t>学校面积</w:t>
            </w:r>
          </w:p>
        </w:tc>
        <w:tc>
          <w:tcPr>
            <w:tcW w:w="2468" w:type="dxa"/>
            <w:gridSpan w:val="4"/>
            <w:vAlign w:val="center"/>
          </w:tcPr>
          <w:p>
            <w:pPr>
              <w:jc w:val="center"/>
              <w:rPr>
                <w:rFonts w:eastAsia="仿宋_GB2312"/>
              </w:rPr>
            </w:pPr>
            <w:r>
              <w:rPr>
                <w:rFonts w:hint="eastAsia" w:eastAsia="仿宋_GB2312"/>
              </w:rPr>
              <w:t>名称</w:t>
            </w:r>
          </w:p>
        </w:tc>
        <w:tc>
          <w:tcPr>
            <w:tcW w:w="1319" w:type="dxa"/>
            <w:gridSpan w:val="2"/>
            <w:vAlign w:val="center"/>
          </w:tcPr>
          <w:p>
            <w:pPr>
              <w:jc w:val="center"/>
              <w:rPr>
                <w:rFonts w:eastAsia="仿宋_GB2312"/>
                <w:vertAlign w:val="superscript"/>
              </w:rPr>
            </w:pPr>
            <w:r>
              <w:rPr>
                <w:rFonts w:hint="eastAsia" w:eastAsia="仿宋_GB2312"/>
              </w:rPr>
              <w:t>面积</w:t>
            </w:r>
            <w:r>
              <w:rPr>
                <w:rFonts w:eastAsia="仿宋_GB2312"/>
              </w:rPr>
              <w:t>M</w:t>
            </w:r>
            <w:r>
              <w:rPr>
                <w:rFonts w:eastAsia="仿宋_GB2312"/>
                <w:vertAlign w:val="superscript"/>
              </w:rPr>
              <w:t>2</w:t>
            </w:r>
          </w:p>
        </w:tc>
        <w:tc>
          <w:tcPr>
            <w:tcW w:w="516" w:type="dxa"/>
            <w:gridSpan w:val="2"/>
            <w:vMerge w:val="restart"/>
            <w:vAlign w:val="center"/>
          </w:tcPr>
          <w:p>
            <w:pPr>
              <w:jc w:val="center"/>
              <w:rPr>
                <w:rFonts w:eastAsia="仿宋_GB2312"/>
              </w:rPr>
            </w:pPr>
            <w:r>
              <w:rPr>
                <w:rFonts w:hint="eastAsia" w:eastAsia="仿宋_GB2312"/>
              </w:rPr>
              <w:t>教职员工情况</w:t>
            </w:r>
          </w:p>
        </w:tc>
        <w:tc>
          <w:tcPr>
            <w:tcW w:w="2848" w:type="dxa"/>
            <w:gridSpan w:val="5"/>
            <w:vAlign w:val="center"/>
          </w:tcPr>
          <w:p>
            <w:pPr>
              <w:jc w:val="center"/>
              <w:rPr>
                <w:rFonts w:eastAsia="仿宋_GB2312"/>
              </w:rPr>
            </w:pPr>
            <w:r>
              <w:rPr>
                <w:rFonts w:hint="eastAsia" w:eastAsia="仿宋_GB2312"/>
              </w:rPr>
              <w:t>名称</w:t>
            </w:r>
          </w:p>
        </w:tc>
        <w:tc>
          <w:tcPr>
            <w:tcW w:w="1392" w:type="dxa"/>
            <w:vAlign w:val="center"/>
          </w:tcPr>
          <w:p>
            <w:pPr>
              <w:jc w:val="center"/>
              <w:rPr>
                <w:rFonts w:eastAsia="仿宋_GB2312"/>
              </w:rPr>
            </w:pPr>
            <w:r>
              <w:rPr>
                <w:rFonts w:hint="eastAsia" w:eastAsia="仿宋_GB2312"/>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8" w:type="dxa"/>
            <w:vMerge w:val="continue"/>
            <w:vAlign w:val="center"/>
          </w:tcPr>
          <w:p>
            <w:pPr>
              <w:jc w:val="center"/>
              <w:rPr>
                <w:rFonts w:eastAsia="仿宋_GB2312"/>
              </w:rPr>
            </w:pPr>
          </w:p>
        </w:tc>
        <w:tc>
          <w:tcPr>
            <w:tcW w:w="2468" w:type="dxa"/>
            <w:gridSpan w:val="4"/>
            <w:vAlign w:val="center"/>
          </w:tcPr>
          <w:p>
            <w:pPr>
              <w:jc w:val="center"/>
              <w:rPr>
                <w:rFonts w:eastAsia="仿宋_GB2312"/>
              </w:rPr>
            </w:pPr>
            <w:r>
              <w:rPr>
                <w:rFonts w:hint="eastAsia" w:eastAsia="仿宋_GB2312"/>
              </w:rPr>
              <w:t>占地面积</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学院教职员工</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2042" w:type="dxa"/>
            <w:gridSpan w:val="3"/>
            <w:vMerge w:val="restart"/>
            <w:vAlign w:val="center"/>
          </w:tcPr>
          <w:p>
            <w:pPr>
              <w:ind w:firstLine="210" w:firstLineChars="100"/>
              <w:rPr>
                <w:rFonts w:eastAsia="仿宋_GB2312"/>
              </w:rPr>
            </w:pPr>
            <w:r>
              <w:rPr>
                <w:rFonts w:hint="eastAsia" w:eastAsia="仿宋_GB2312"/>
              </w:rPr>
              <w:t>体育场地</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专职教师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兼职教师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jc w:val="center"/>
              <w:rPr>
                <w:rFonts w:eastAsia="仿宋_GB2312"/>
              </w:rPr>
            </w:pPr>
            <w:r>
              <w:rPr>
                <w:rFonts w:hint="eastAsia" w:eastAsia="仿宋_GB2312"/>
              </w:rPr>
              <w:t>实训场所</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公共课教师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Align w:val="center"/>
          </w:tcPr>
          <w:p>
            <w:pPr>
              <w:jc w:val="center"/>
              <w:rPr>
                <w:rFonts w:eastAsia="仿宋_GB2312"/>
              </w:rPr>
            </w:pPr>
            <w:r>
              <w:rPr>
                <w:rFonts w:hint="eastAsia" w:eastAsia="仿宋_GB2312"/>
              </w:rPr>
              <w:t>建筑面积</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专业课教师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2042" w:type="dxa"/>
            <w:gridSpan w:val="3"/>
            <w:vAlign w:val="center"/>
          </w:tcPr>
          <w:p>
            <w:pPr>
              <w:rPr>
                <w:rFonts w:eastAsia="仿宋_GB2312"/>
              </w:rPr>
            </w:pPr>
            <w:r>
              <w:rPr>
                <w:rFonts w:hint="eastAsia" w:eastAsia="仿宋_GB2312"/>
              </w:rPr>
              <w:t>教</w:t>
            </w:r>
            <w:r>
              <w:rPr>
                <w:rFonts w:eastAsia="仿宋_GB2312"/>
              </w:rPr>
              <w:t xml:space="preserve">   </w:t>
            </w:r>
            <w:r>
              <w:rPr>
                <w:rFonts w:hint="eastAsia" w:eastAsia="仿宋_GB2312"/>
              </w:rPr>
              <w:t>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技术理论课教师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实</w:t>
            </w:r>
            <w:r>
              <w:rPr>
                <w:rFonts w:eastAsia="仿宋_GB2312"/>
              </w:rPr>
              <w:t xml:space="preserve">  </w:t>
            </w:r>
            <w:r>
              <w:rPr>
                <w:rFonts w:hint="eastAsia" w:eastAsia="仿宋_GB2312"/>
              </w:rPr>
              <w:t>验</w:t>
            </w:r>
            <w:r>
              <w:rPr>
                <w:rFonts w:eastAsia="仿宋_GB2312"/>
              </w:rPr>
              <w:t xml:space="preserve">  </w:t>
            </w:r>
            <w:r>
              <w:rPr>
                <w:rFonts w:hint="eastAsia" w:eastAsia="仿宋_GB2312"/>
              </w:rPr>
              <w:t>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一体化教师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办</w:t>
            </w:r>
            <w:r>
              <w:rPr>
                <w:rFonts w:eastAsia="仿宋_GB2312"/>
              </w:rPr>
              <w:t xml:space="preserve"> </w:t>
            </w:r>
            <w:r>
              <w:rPr>
                <w:rFonts w:hint="eastAsia" w:eastAsia="仿宋_GB2312"/>
              </w:rPr>
              <w:t>公</w:t>
            </w:r>
            <w:r>
              <w:rPr>
                <w:rFonts w:eastAsia="仿宋_GB2312"/>
              </w:rPr>
              <w:t xml:space="preserve"> </w:t>
            </w:r>
            <w:r>
              <w:rPr>
                <w:rFonts w:hint="eastAsia" w:eastAsia="仿宋_GB2312"/>
              </w:rPr>
              <w:t>场</w:t>
            </w:r>
            <w:r>
              <w:rPr>
                <w:rFonts w:eastAsia="仿宋_GB2312"/>
              </w:rPr>
              <w:t xml:space="preserve"> </w:t>
            </w:r>
            <w:r>
              <w:rPr>
                <w:rFonts w:hint="eastAsia" w:eastAsia="仿宋_GB2312"/>
              </w:rPr>
              <w:t>地</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专职德育工作者</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实习场（室）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restart"/>
            <w:vAlign w:val="center"/>
          </w:tcPr>
          <w:p>
            <w:pPr>
              <w:jc w:val="center"/>
              <w:rPr>
                <w:rFonts w:eastAsia="仿宋_GB2312"/>
              </w:rPr>
            </w:pPr>
            <w:r>
              <w:rPr>
                <w:rFonts w:hint="eastAsia" w:eastAsia="仿宋_GB2312"/>
              </w:rPr>
              <w:t>其中专兼职教师情况</w:t>
            </w:r>
          </w:p>
        </w:tc>
        <w:tc>
          <w:tcPr>
            <w:tcW w:w="439" w:type="dxa"/>
            <w:vMerge w:val="restart"/>
            <w:vAlign w:val="center"/>
          </w:tcPr>
          <w:p>
            <w:pPr>
              <w:jc w:val="center"/>
              <w:rPr>
                <w:rFonts w:eastAsia="仿宋_GB2312"/>
              </w:rPr>
            </w:pPr>
            <w:r>
              <w:rPr>
                <w:rFonts w:hint="eastAsia" w:eastAsia="仿宋_GB2312"/>
              </w:rPr>
              <w:t>学历</w:t>
            </w:r>
          </w:p>
        </w:tc>
        <w:tc>
          <w:tcPr>
            <w:tcW w:w="1923" w:type="dxa"/>
            <w:gridSpan w:val="3"/>
            <w:vAlign w:val="center"/>
          </w:tcPr>
          <w:p>
            <w:pPr>
              <w:rPr>
                <w:rFonts w:eastAsia="仿宋_GB2312"/>
              </w:rPr>
            </w:pPr>
            <w:r>
              <w:rPr>
                <w:rFonts w:hint="eastAsia" w:eastAsia="仿宋_GB2312"/>
              </w:rPr>
              <w:t>研究生</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图书阅览室</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本</w:t>
            </w:r>
            <w:r>
              <w:rPr>
                <w:rFonts w:eastAsia="仿宋_GB2312"/>
              </w:rPr>
              <w:t xml:space="preserve">  </w:t>
            </w:r>
            <w:r>
              <w:rPr>
                <w:rFonts w:hint="eastAsia" w:eastAsia="仿宋_GB2312"/>
              </w:rPr>
              <w:t>科</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学生宿舍</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大</w:t>
            </w:r>
            <w:r>
              <w:rPr>
                <w:rFonts w:eastAsia="仿宋_GB2312"/>
              </w:rPr>
              <w:t xml:space="preserve">  </w:t>
            </w:r>
            <w:r>
              <w:rPr>
                <w:rFonts w:hint="eastAsia" w:eastAsia="仿宋_GB2312"/>
              </w:rPr>
              <w:t>专</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食</w:t>
            </w:r>
            <w:r>
              <w:rPr>
                <w:rFonts w:eastAsia="仿宋_GB2312"/>
              </w:rPr>
              <w:t xml:space="preserve">  </w:t>
            </w:r>
            <w:r>
              <w:rPr>
                <w:rFonts w:hint="eastAsia" w:eastAsia="仿宋_GB2312"/>
              </w:rPr>
              <w:t>堂</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中职及以下</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2042"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319" w:type="dxa"/>
            <w:gridSpan w:val="2"/>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restart"/>
            <w:vAlign w:val="center"/>
          </w:tcPr>
          <w:p>
            <w:pPr>
              <w:jc w:val="center"/>
              <w:rPr>
                <w:rFonts w:eastAsia="仿宋_GB2312"/>
              </w:rPr>
            </w:pPr>
            <w:r>
              <w:rPr>
                <w:rFonts w:hint="eastAsia" w:eastAsia="仿宋_GB2312"/>
              </w:rPr>
              <w:t>职称</w:t>
            </w:r>
          </w:p>
        </w:tc>
        <w:tc>
          <w:tcPr>
            <w:tcW w:w="1923" w:type="dxa"/>
            <w:gridSpan w:val="3"/>
            <w:vAlign w:val="center"/>
          </w:tcPr>
          <w:p>
            <w:pPr>
              <w:rPr>
                <w:rFonts w:eastAsia="仿宋_GB2312"/>
              </w:rPr>
            </w:pPr>
            <w:r>
              <w:rPr>
                <w:rFonts w:hint="eastAsia" w:eastAsia="仿宋_GB2312"/>
              </w:rPr>
              <w:t>高</w:t>
            </w:r>
            <w:r>
              <w:rPr>
                <w:rFonts w:eastAsia="仿宋_GB2312"/>
              </w:rPr>
              <w:t xml:space="preserve">  </w:t>
            </w:r>
            <w:r>
              <w:rPr>
                <w:rFonts w:hint="eastAsia" w:eastAsia="仿宋_GB2312"/>
              </w:rPr>
              <w:t>级</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restart"/>
            <w:vAlign w:val="center"/>
          </w:tcPr>
          <w:p>
            <w:pPr>
              <w:jc w:val="center"/>
              <w:rPr>
                <w:rFonts w:eastAsia="仿宋_GB2312"/>
              </w:rPr>
            </w:pPr>
            <w:r>
              <w:rPr>
                <w:rFonts w:hint="eastAsia" w:eastAsia="仿宋_GB2312"/>
              </w:rPr>
              <w:t>校企合作</w:t>
            </w:r>
          </w:p>
        </w:tc>
        <w:tc>
          <w:tcPr>
            <w:tcW w:w="2468" w:type="dxa"/>
            <w:gridSpan w:val="4"/>
            <w:vMerge w:val="restart"/>
            <w:vAlign w:val="center"/>
          </w:tcPr>
          <w:p>
            <w:pPr>
              <w:jc w:val="center"/>
              <w:rPr>
                <w:rFonts w:eastAsia="仿宋_GB2312"/>
              </w:rPr>
            </w:pPr>
            <w:r>
              <w:rPr>
                <w:rFonts w:hint="eastAsia" w:eastAsia="仿宋_GB2312"/>
              </w:rPr>
              <w:t>名称</w:t>
            </w:r>
          </w:p>
        </w:tc>
        <w:tc>
          <w:tcPr>
            <w:tcW w:w="1319" w:type="dxa"/>
            <w:gridSpan w:val="2"/>
            <w:vMerge w:val="restart"/>
            <w:vAlign w:val="center"/>
          </w:tcPr>
          <w:p>
            <w:pPr>
              <w:jc w:val="center"/>
              <w:rPr>
                <w:rFonts w:eastAsia="仿宋_GB2312"/>
              </w:rPr>
            </w:pPr>
            <w:r>
              <w:rPr>
                <w:rFonts w:hint="eastAsia" w:eastAsia="仿宋_GB2312"/>
              </w:rPr>
              <w:t>数量（个）</w:t>
            </w: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中</w:t>
            </w:r>
            <w:r>
              <w:rPr>
                <w:rFonts w:eastAsia="仿宋_GB2312"/>
              </w:rPr>
              <w:t xml:space="preserve">  </w:t>
            </w:r>
            <w:r>
              <w:rPr>
                <w:rFonts w:hint="eastAsia" w:eastAsia="仿宋_GB2312"/>
              </w:rPr>
              <w:t>级</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Merge w:val="restart"/>
            <w:vAlign w:val="center"/>
          </w:tcPr>
          <w:p>
            <w:pPr>
              <w:ind w:firstLine="210" w:firstLineChars="100"/>
              <w:rPr>
                <w:rFonts w:eastAsia="仿宋_GB2312"/>
              </w:rPr>
            </w:pPr>
            <w:r>
              <w:rPr>
                <w:rFonts w:hint="eastAsia" w:eastAsia="仿宋_GB2312"/>
              </w:rPr>
              <w:t>校企合作企业</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restart"/>
            <w:vAlign w:val="center"/>
          </w:tcPr>
          <w:p>
            <w:pPr>
              <w:jc w:val="center"/>
              <w:rPr>
                <w:rFonts w:eastAsia="仿宋_GB2312"/>
              </w:rPr>
            </w:pPr>
            <w:r>
              <w:rPr>
                <w:rFonts w:hint="eastAsia" w:eastAsia="仿宋_GB2312"/>
              </w:rPr>
              <w:t>职业资格</w:t>
            </w:r>
          </w:p>
        </w:tc>
        <w:tc>
          <w:tcPr>
            <w:tcW w:w="1923" w:type="dxa"/>
            <w:gridSpan w:val="3"/>
            <w:vAlign w:val="center"/>
          </w:tcPr>
          <w:p>
            <w:pPr>
              <w:rPr>
                <w:rFonts w:eastAsia="仿宋_GB2312"/>
              </w:rPr>
            </w:pPr>
            <w:r>
              <w:rPr>
                <w:rFonts w:hint="eastAsia" w:eastAsia="仿宋_GB2312"/>
              </w:rPr>
              <w:t>高级技师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Merge w:val="continue"/>
            <w:vAlign w:val="center"/>
          </w:tcPr>
          <w:p>
            <w:pPr>
              <w:jc w:val="cente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技</w:t>
            </w:r>
            <w:r>
              <w:rPr>
                <w:rFonts w:eastAsia="仿宋_GB2312"/>
              </w:rPr>
              <w:t xml:space="preserve">  </w:t>
            </w:r>
            <w:r>
              <w:rPr>
                <w:rFonts w:hint="eastAsia" w:eastAsia="仿宋_GB2312"/>
              </w:rPr>
              <w:t>师</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Merge w:val="restart"/>
            <w:vAlign w:val="center"/>
          </w:tcPr>
          <w:p>
            <w:pPr>
              <w:jc w:val="center"/>
              <w:rPr>
                <w:rFonts w:eastAsia="仿宋_GB2312"/>
              </w:rPr>
            </w:pPr>
            <w:r>
              <w:rPr>
                <w:rFonts w:hint="eastAsia" w:eastAsia="仿宋_GB2312"/>
              </w:rPr>
              <w:t>企业提供实习岗位数</w:t>
            </w:r>
          </w:p>
        </w:tc>
        <w:tc>
          <w:tcPr>
            <w:tcW w:w="1319" w:type="dxa"/>
            <w:gridSpan w:val="2"/>
            <w:vMerge w:val="restart"/>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高级工</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48" w:type="dxa"/>
            <w:vMerge w:val="continue"/>
            <w:vAlign w:val="center"/>
          </w:tcPr>
          <w:p>
            <w:pPr>
              <w:jc w:val="center"/>
              <w:rPr>
                <w:rFonts w:eastAsia="仿宋_GB2312"/>
              </w:rPr>
            </w:pPr>
          </w:p>
        </w:tc>
        <w:tc>
          <w:tcPr>
            <w:tcW w:w="2468" w:type="dxa"/>
            <w:gridSpan w:val="4"/>
            <w:vMerge w:val="continue"/>
            <w:vAlign w:val="center"/>
          </w:tcPr>
          <w:p>
            <w:pPr>
              <w:rPr>
                <w:rFonts w:eastAsia="仿宋_GB2312"/>
              </w:rPr>
            </w:pPr>
          </w:p>
        </w:tc>
        <w:tc>
          <w:tcPr>
            <w:tcW w:w="1319" w:type="dxa"/>
            <w:gridSpan w:val="2"/>
            <w:vMerge w:val="continue"/>
            <w:vAlign w:val="center"/>
          </w:tcPr>
          <w:p>
            <w:pPr>
              <w:jc w:val="center"/>
              <w:rPr>
                <w:rFonts w:eastAsia="仿宋_GB2312"/>
              </w:rPr>
            </w:pPr>
          </w:p>
        </w:tc>
        <w:tc>
          <w:tcPr>
            <w:tcW w:w="516" w:type="dxa"/>
            <w:gridSpan w:val="2"/>
            <w:vMerge w:val="continue"/>
            <w:vAlign w:val="center"/>
          </w:tcPr>
          <w:p>
            <w:pPr>
              <w:jc w:val="center"/>
              <w:rPr>
                <w:rFonts w:eastAsia="仿宋_GB2312"/>
              </w:rPr>
            </w:pPr>
          </w:p>
        </w:tc>
        <w:tc>
          <w:tcPr>
            <w:tcW w:w="486" w:type="dxa"/>
            <w:vMerge w:val="continue"/>
            <w:vAlign w:val="center"/>
          </w:tcPr>
          <w:p>
            <w:pPr>
              <w:jc w:val="center"/>
              <w:rPr>
                <w:rFonts w:eastAsia="仿宋_GB2312"/>
              </w:rPr>
            </w:pPr>
          </w:p>
        </w:tc>
        <w:tc>
          <w:tcPr>
            <w:tcW w:w="439" w:type="dxa"/>
            <w:vMerge w:val="continue"/>
            <w:vAlign w:val="center"/>
          </w:tcPr>
          <w:p>
            <w:pPr>
              <w:jc w:val="center"/>
              <w:rPr>
                <w:rFonts w:eastAsia="仿宋_GB2312"/>
              </w:rPr>
            </w:pPr>
          </w:p>
        </w:tc>
        <w:tc>
          <w:tcPr>
            <w:tcW w:w="1923"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16" w:type="dxa"/>
            <w:gridSpan w:val="5"/>
            <w:vAlign w:val="center"/>
          </w:tcPr>
          <w:p>
            <w:pPr>
              <w:jc w:val="center"/>
              <w:rPr>
                <w:rFonts w:eastAsia="仿宋_GB2312"/>
              </w:rPr>
            </w:pPr>
            <w:r>
              <w:rPr>
                <w:rFonts w:hint="eastAsia" w:eastAsia="仿宋_GB2312"/>
              </w:rPr>
              <w:t>经费来源渠道</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生均经费标准（万元）</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16" w:type="dxa"/>
            <w:gridSpan w:val="5"/>
            <w:vAlign w:val="center"/>
          </w:tcPr>
          <w:p>
            <w:pPr>
              <w:jc w:val="center"/>
              <w:rPr>
                <w:rFonts w:eastAsia="仿宋_GB2312"/>
              </w:rPr>
            </w:pPr>
            <w:r>
              <w:rPr>
                <w:rFonts w:hint="eastAsia" w:eastAsia="仿宋_GB2312"/>
              </w:rPr>
              <w:t>学院固定资产总值（万元）</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图书馆藏书册数</w:t>
            </w:r>
            <w:r>
              <w:rPr>
                <w:rFonts w:eastAsia="仿宋_GB2312"/>
              </w:rPr>
              <w:t>/</w:t>
            </w:r>
            <w:r>
              <w:rPr>
                <w:rFonts w:hint="eastAsia" w:eastAsia="仿宋_GB2312"/>
              </w:rPr>
              <w:t>报刊杂志册数</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16" w:type="dxa"/>
            <w:gridSpan w:val="5"/>
            <w:vAlign w:val="center"/>
          </w:tcPr>
          <w:p>
            <w:pPr>
              <w:jc w:val="center"/>
              <w:rPr>
                <w:rFonts w:eastAsia="仿宋_GB2312"/>
              </w:rPr>
            </w:pPr>
            <w:r>
              <w:rPr>
                <w:rFonts w:hint="eastAsia" w:eastAsia="仿宋_GB2312"/>
              </w:rPr>
              <w:t>实习实验设备总值（万元）</w:t>
            </w:r>
          </w:p>
        </w:tc>
        <w:tc>
          <w:tcPr>
            <w:tcW w:w="1835" w:type="dxa"/>
            <w:gridSpan w:val="4"/>
            <w:vAlign w:val="center"/>
          </w:tcPr>
          <w:p>
            <w:pPr>
              <w:jc w:val="center"/>
              <w:rPr>
                <w:rFonts w:eastAsia="仿宋_GB2312"/>
              </w:rPr>
            </w:pPr>
          </w:p>
        </w:tc>
        <w:tc>
          <w:tcPr>
            <w:tcW w:w="2848" w:type="dxa"/>
            <w:gridSpan w:val="5"/>
            <w:vAlign w:val="center"/>
          </w:tcPr>
          <w:p>
            <w:pPr>
              <w:jc w:val="center"/>
              <w:rPr>
                <w:rFonts w:eastAsia="仿宋_GB2312"/>
              </w:rPr>
            </w:pPr>
            <w:r>
              <w:rPr>
                <w:rFonts w:hint="eastAsia" w:eastAsia="仿宋_GB2312"/>
              </w:rPr>
              <w:t>实习实验设备总台套数</w:t>
            </w:r>
          </w:p>
          <w:p>
            <w:pPr>
              <w:jc w:val="center"/>
              <w:rPr>
                <w:rFonts w:eastAsia="仿宋_GB2312"/>
              </w:rPr>
            </w:pPr>
            <w:r>
              <w:rPr>
                <w:rFonts w:hint="eastAsia" w:eastAsia="仿宋_GB2312"/>
              </w:rPr>
              <w:t>（台、套）</w:t>
            </w:r>
          </w:p>
        </w:tc>
        <w:tc>
          <w:tcPr>
            <w:tcW w:w="139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30" w:type="dxa"/>
            <w:gridSpan w:val="3"/>
            <w:vAlign w:val="center"/>
          </w:tcPr>
          <w:p>
            <w:pPr>
              <w:jc w:val="center"/>
              <w:rPr>
                <w:rFonts w:eastAsia="仿宋_GB2312"/>
              </w:rPr>
            </w:pPr>
            <w:r>
              <w:rPr>
                <w:rFonts w:hint="eastAsia" w:eastAsia="仿宋_GB2312"/>
              </w:rPr>
              <w:t>备</w:t>
            </w:r>
            <w:r>
              <w:rPr>
                <w:rFonts w:eastAsia="仿宋_GB2312"/>
              </w:rPr>
              <w:t xml:space="preserve"> </w:t>
            </w:r>
            <w:r>
              <w:rPr>
                <w:rFonts w:hint="eastAsia" w:eastAsia="仿宋_GB2312"/>
              </w:rPr>
              <w:t>注</w:t>
            </w:r>
          </w:p>
        </w:tc>
        <w:tc>
          <w:tcPr>
            <w:tcW w:w="7861" w:type="dxa"/>
            <w:gridSpan w:val="12"/>
            <w:vAlign w:val="center"/>
          </w:tcPr>
          <w:p>
            <w:pPr>
              <w:jc w:val="center"/>
              <w:rPr>
                <w:rFonts w:eastAsia="仿宋_GB2312"/>
              </w:rPr>
            </w:pPr>
          </w:p>
        </w:tc>
      </w:tr>
    </w:tbl>
    <w:p>
      <w:pPr>
        <w:adjustRightInd w:val="0"/>
        <w:snapToGrid w:val="0"/>
        <w:spacing w:line="540" w:lineRule="exact"/>
        <w:ind w:left="210" w:leftChars="100"/>
        <w:rPr>
          <w:rFonts w:eastAsia="仿宋_GB2312"/>
          <w:sz w:val="32"/>
          <w:szCs w:val="32"/>
        </w:rPr>
      </w:pPr>
    </w:p>
    <w:sectPr>
      <w:headerReference r:id="rId12" w:type="default"/>
      <w:footerReference r:id="rId13" w:type="default"/>
      <w:footerReference r:id="rId14" w:type="even"/>
      <w:pgSz w:w="11906" w:h="16838"/>
      <w:pgMar w:top="1928" w:right="1418" w:bottom="147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楷体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8617204"/>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835109"/>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7285064"/>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5896485"/>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390626"/>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666814"/>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1974578"/>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191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eastAsiaTheme="minor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3286"/>
    <w:multiLevelType w:val="multilevel"/>
    <w:tmpl w:val="5BE93286"/>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E1F5860"/>
    <w:multiLevelType w:val="multilevel"/>
    <w:tmpl w:val="6E1F5860"/>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5358E"/>
    <w:rsid w:val="001427F3"/>
    <w:rsid w:val="00167B15"/>
    <w:rsid w:val="0017536E"/>
    <w:rsid w:val="002C4F71"/>
    <w:rsid w:val="00396693"/>
    <w:rsid w:val="003B2C86"/>
    <w:rsid w:val="003F699D"/>
    <w:rsid w:val="00471157"/>
    <w:rsid w:val="007A4AFF"/>
    <w:rsid w:val="00970DCD"/>
    <w:rsid w:val="009A51D3"/>
    <w:rsid w:val="00A66A03"/>
    <w:rsid w:val="00AF5D91"/>
    <w:rsid w:val="00B92A91"/>
    <w:rsid w:val="00B92F93"/>
    <w:rsid w:val="00BF53C6"/>
    <w:rsid w:val="00C303A1"/>
    <w:rsid w:val="00EE5D60"/>
    <w:rsid w:val="00F534FB"/>
    <w:rsid w:val="015764AB"/>
    <w:rsid w:val="03EF43AC"/>
    <w:rsid w:val="042965E6"/>
    <w:rsid w:val="0596369B"/>
    <w:rsid w:val="06D92636"/>
    <w:rsid w:val="077C11B4"/>
    <w:rsid w:val="07AF19F9"/>
    <w:rsid w:val="07F94FD7"/>
    <w:rsid w:val="08393E9F"/>
    <w:rsid w:val="08C850E1"/>
    <w:rsid w:val="09E46688"/>
    <w:rsid w:val="0C9E513F"/>
    <w:rsid w:val="0F480CB1"/>
    <w:rsid w:val="0F642D05"/>
    <w:rsid w:val="0FFE74C1"/>
    <w:rsid w:val="10D90EE1"/>
    <w:rsid w:val="11860484"/>
    <w:rsid w:val="1685247D"/>
    <w:rsid w:val="18834BC7"/>
    <w:rsid w:val="1A441BB8"/>
    <w:rsid w:val="1A5430B1"/>
    <w:rsid w:val="1A594E31"/>
    <w:rsid w:val="1D3B383C"/>
    <w:rsid w:val="210E7C98"/>
    <w:rsid w:val="213B3F6B"/>
    <w:rsid w:val="22002C52"/>
    <w:rsid w:val="2209777A"/>
    <w:rsid w:val="2827307D"/>
    <w:rsid w:val="2A741E7E"/>
    <w:rsid w:val="2AFD739A"/>
    <w:rsid w:val="2CC96CAC"/>
    <w:rsid w:val="2D02335F"/>
    <w:rsid w:val="2E763466"/>
    <w:rsid w:val="2ECB2007"/>
    <w:rsid w:val="308E42C2"/>
    <w:rsid w:val="320F7BB8"/>
    <w:rsid w:val="322A489A"/>
    <w:rsid w:val="326D7940"/>
    <w:rsid w:val="33AA48FC"/>
    <w:rsid w:val="35097FD0"/>
    <w:rsid w:val="36126351"/>
    <w:rsid w:val="37BA6693"/>
    <w:rsid w:val="38B15505"/>
    <w:rsid w:val="39360CB8"/>
    <w:rsid w:val="3A4B4760"/>
    <w:rsid w:val="3E785D97"/>
    <w:rsid w:val="411D442A"/>
    <w:rsid w:val="41EE5A72"/>
    <w:rsid w:val="42601E9F"/>
    <w:rsid w:val="458A1BE8"/>
    <w:rsid w:val="486E15D8"/>
    <w:rsid w:val="4A68111D"/>
    <w:rsid w:val="4B8B3D7F"/>
    <w:rsid w:val="4C1604CB"/>
    <w:rsid w:val="4ED01750"/>
    <w:rsid w:val="4ED46DC3"/>
    <w:rsid w:val="532B2FA6"/>
    <w:rsid w:val="545F7EC7"/>
    <w:rsid w:val="564D0782"/>
    <w:rsid w:val="56CE23DA"/>
    <w:rsid w:val="570257C4"/>
    <w:rsid w:val="593A65E2"/>
    <w:rsid w:val="5B1360BD"/>
    <w:rsid w:val="5B25358E"/>
    <w:rsid w:val="5C7233A4"/>
    <w:rsid w:val="5D3F1DA2"/>
    <w:rsid w:val="5D4E7196"/>
    <w:rsid w:val="5D82090F"/>
    <w:rsid w:val="60673EFF"/>
    <w:rsid w:val="63FE7A81"/>
    <w:rsid w:val="668B02F8"/>
    <w:rsid w:val="67A96012"/>
    <w:rsid w:val="67EB1A2F"/>
    <w:rsid w:val="69660E98"/>
    <w:rsid w:val="6A89205C"/>
    <w:rsid w:val="6C980F42"/>
    <w:rsid w:val="6CDC23F2"/>
    <w:rsid w:val="6E770EE8"/>
    <w:rsid w:val="6E981DF4"/>
    <w:rsid w:val="6F6D2D14"/>
    <w:rsid w:val="712A7082"/>
    <w:rsid w:val="72E0170E"/>
    <w:rsid w:val="764124F0"/>
    <w:rsid w:val="77230C1F"/>
    <w:rsid w:val="781F17D0"/>
    <w:rsid w:val="789609C8"/>
    <w:rsid w:val="79636FA4"/>
    <w:rsid w:val="7A2454B0"/>
    <w:rsid w:val="7A35277C"/>
    <w:rsid w:val="7FD40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Salutation"/>
    <w:basedOn w:val="1"/>
    <w:next w:val="1"/>
    <w:link w:val="15"/>
    <w:uiPriority w:val="0"/>
  </w:style>
  <w:style w:type="paragraph" w:styleId="4">
    <w:name w:val="Balloon Text"/>
    <w:basedOn w:val="1"/>
    <w:link w:val="17"/>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cs="宋体"/>
      <w:kern w:val="0"/>
      <w:sz w:val="24"/>
    </w:rPr>
  </w:style>
  <w:style w:type="character" w:styleId="10">
    <w:name w:val="page number"/>
    <w:basedOn w:val="9"/>
    <w:qFormat/>
    <w:uiPriority w:val="0"/>
  </w:style>
  <w:style w:type="paragraph" w:customStyle="1" w:styleId="11">
    <w:name w:val="_Style 10"/>
    <w:basedOn w:val="1"/>
    <w:next w:val="12"/>
    <w:qFormat/>
    <w:uiPriority w:val="34"/>
    <w:pPr>
      <w:ind w:firstLine="420" w:firstLineChars="200"/>
    </w:pPr>
  </w:style>
  <w:style w:type="paragraph" w:styleId="12">
    <w:name w:val="List Paragraph"/>
    <w:basedOn w:val="1"/>
    <w:qFormat/>
    <w:uiPriority w:val="34"/>
    <w:pPr>
      <w:ind w:firstLine="420" w:firstLineChars="200"/>
    </w:pPr>
  </w:style>
  <w:style w:type="paragraph" w:customStyle="1" w:styleId="13">
    <w:name w:val="_Style 8"/>
    <w:basedOn w:val="1"/>
    <w:next w:val="12"/>
    <w:qFormat/>
    <w:uiPriority w:val="34"/>
    <w:pPr>
      <w:ind w:firstLine="420" w:firstLineChars="200"/>
    </w:pPr>
  </w:style>
  <w:style w:type="paragraph" w:customStyle="1" w:styleId="14">
    <w:name w:val="主题标"/>
    <w:basedOn w:val="1"/>
    <w:next w:val="3"/>
    <w:uiPriority w:val="0"/>
    <w:pPr>
      <w:spacing w:line="580" w:lineRule="exact"/>
      <w:jc w:val="center"/>
    </w:pPr>
    <w:rPr>
      <w:rFonts w:eastAsia="方正小标宋简体"/>
      <w:sz w:val="44"/>
      <w:szCs w:val="20"/>
    </w:rPr>
  </w:style>
  <w:style w:type="character" w:customStyle="1" w:styleId="15">
    <w:name w:val="称呼 字符"/>
    <w:basedOn w:val="9"/>
    <w:link w:val="3"/>
    <w:uiPriority w:val="0"/>
    <w:rPr>
      <w:kern w:val="2"/>
      <w:sz w:val="21"/>
      <w:szCs w:val="24"/>
    </w:rPr>
  </w:style>
  <w:style w:type="character" w:customStyle="1" w:styleId="16">
    <w:name w:val="页脚 字符"/>
    <w:basedOn w:val="9"/>
    <w:link w:val="5"/>
    <w:uiPriority w:val="99"/>
    <w:rPr>
      <w:kern w:val="2"/>
      <w:sz w:val="18"/>
      <w:szCs w:val="18"/>
    </w:rPr>
  </w:style>
  <w:style w:type="character" w:customStyle="1" w:styleId="17">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11360</Words>
  <Characters>64752</Characters>
  <Lines>539</Lines>
  <Paragraphs>151</Paragraphs>
  <TotalTime>42</TotalTime>
  <ScaleCrop>false</ScaleCrop>
  <LinksUpToDate>false</LinksUpToDate>
  <CharactersWithSpaces>75961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2020-02-17T07:59:00Z</dcterms:created>
  <dc:creator>叉叉</dc:creator>
  <cp:lastModifiedBy>黄浩琳</cp:lastModifiedBy>
  <cp:lastPrinted>2021-01-29T02:07:00Z</cp:lastPrinted>
  <dcterms:modified xsi:type="dcterms:W3CDTF">2021-03-03T07:42:42Z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