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F4B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20" w:lineRule="exact"/>
        <w:jc w:val="both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none"/>
          <w:lang w:val="en-US" w:eastAsia="zh-CN"/>
        </w:rPr>
        <w:t>附件4-1</w:t>
      </w:r>
    </w:p>
    <w:p w14:paraId="336FC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2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  <w:t>2025年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  <w:t>中等职业学校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  <w:t>教师</w:t>
      </w: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  <w:t>正高级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  <w:t>职称</w:t>
      </w:r>
    </w:p>
    <w:p w14:paraId="3D203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2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  <w:t>申报</w:t>
      </w:r>
      <w:r>
        <w:rPr>
          <w:rFonts w:hint="default" w:ascii="Times New Roman" w:hAnsi="Times New Roman" w:eastAsia="方正小标宋_GBK" w:cs="Times New Roman"/>
          <w:color w:val="auto"/>
          <w:sz w:val="44"/>
          <w:szCs w:val="44"/>
          <w:highlight w:val="none"/>
          <w:u w:val="none"/>
          <w:lang w:val="en-US" w:eastAsia="zh-CN"/>
        </w:rPr>
        <w:t>评审信息系统填报指南</w:t>
      </w:r>
    </w:p>
    <w:p w14:paraId="3401D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620" w:lineRule="exact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4A7B1FF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301" w:beforeLines="10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按照《关于全面推行应用四川省职称评审信息系统有关事项的通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知》（川人社函〔2024〕586号）要求，职称申报评审使用“四川省职称评审信息系统”（https://www.schrss.org.cn:8888/zcpsqd），请各部门与单位提前进入系统逐级注册用户账号，已注册的用户无须重复注册。个人操作手册可在“四川省职称评审信息系统”主页下载。</w:t>
      </w:r>
    </w:p>
    <w:p w14:paraId="240D362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申报流程</w:t>
      </w:r>
    </w:p>
    <w:p w14:paraId="385C8F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职称申报工作严格按照逐级申报、推荐、审核、评审等环节进行。</w:t>
      </w:r>
    </w:p>
    <w:p w14:paraId="063DA861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个人自主申报</w:t>
      </w:r>
    </w:p>
    <w:p w14:paraId="4E8228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申报人按要求向所在学校（单位）提出申请。</w:t>
      </w:r>
    </w:p>
    <w:p w14:paraId="1C3C2AF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（二）</w:t>
      </w:r>
      <w:r>
        <w:rPr>
          <w:rFonts w:hint="default" w:ascii="Times New Roman" w:hAnsi="Times New Roman" w:eastAsia="楷体" w:cs="Times New Roman"/>
          <w:color w:val="auto"/>
          <w:sz w:val="32"/>
          <w:szCs w:val="32"/>
          <w:highlight w:val="none"/>
          <w:u w:val="none"/>
          <w:lang w:val="en-US" w:eastAsia="zh-CN"/>
        </w:rPr>
        <w:t>层级考核推荐</w:t>
      </w:r>
    </w:p>
    <w:p w14:paraId="0109B51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市州、区县、学校（单位）可根据省级评审条件进一步细化制定本校（单位）的考核评比条件和办法。通过多种方式对申报人选进行全面考核，确定拟推荐人选并进行公示。对拟推荐的人员，须在申报单位公示审核通过的人员名单，公示期不少于5个工作日。</w:t>
      </w:r>
    </w:p>
    <w:p w14:paraId="4E963C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（三）填报信息系统</w:t>
      </w:r>
    </w:p>
    <w:p w14:paraId="4D5705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学校（单位）推荐完成后，申报人于2025年12月下旬—2026年1月21日18:00前在系统进行申报，按要求上传佐证材料。申报完成后，学校（单位）在系统审核确认，按系统设置要求上传《公示证明》（附件2）和《单位综合推荐意见表》（附件3），经区县教育行政主管部门、区县人社部门上报市州教育行政主管部门。</w:t>
      </w:r>
    </w:p>
    <w:p w14:paraId="51BF23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（四）市州审核与推荐</w:t>
      </w:r>
    </w:p>
    <w:p w14:paraId="700288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市州教育行政主管部门应对申报人资格和材料进行审核，严把材料关，并将相关信息推送至市人社部门。对材料不齐、不符合资格要求的人员可在系统中做退回处理，并告知补正要求和时间，逾期未提交或未能按要求补正材料的不再受理。并于2026年1月27日18:00前由市人社部门在系统中将通过审核的人员信息推荐至“四川省中等职业学校正高级教师职称评审委员会”。</w:t>
      </w:r>
    </w:p>
    <w:p w14:paraId="6A0DDD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对需破格申报职称评审人员的材料，教育行政主管部门应会同本地人社部门报请市人社部门审核。</w:t>
      </w:r>
    </w:p>
    <w:p w14:paraId="7AF0FB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二、申报材料</w:t>
      </w:r>
    </w:p>
    <w:p w14:paraId="7BA2CA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除按照系统提示填写基本信息外，申报人须将以下材料彩色复印加盖与原件一致及单位鲜章后，扫描上传至“四川省职称评审信息系统”对应信息栏或对应附件栏。</w:t>
      </w:r>
    </w:p>
    <w:p w14:paraId="46E90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（一）基本材料</w:t>
      </w:r>
    </w:p>
    <w:p w14:paraId="2E806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评委会需求申报材料-身份证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二代身份证</w:t>
      </w:r>
    </w:p>
    <w:p w14:paraId="0EE6E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学历情况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最高学历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学位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证书。申报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高级教师取得最高学历年限不足5年的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还需上传前一学历证书。</w:t>
      </w:r>
    </w:p>
    <w:p w14:paraId="05BA7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“现职称或专业技术人员职业资格情况”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高级讲师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职称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证书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职称资格文件（在编教师须提供首次聘任文件或转聘文件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）。</w:t>
      </w:r>
    </w:p>
    <w:p w14:paraId="612B2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.“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评委会需求申报材料-教师资格证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与任教学段、教学岗位相应的《教师资格证书》。</w:t>
      </w:r>
    </w:p>
    <w:p w14:paraId="4C8F6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.“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评委会需求申报材料-信息技术应用能力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中小学教师信息技术应用能力提升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2.0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培训结业证。</w:t>
      </w:r>
    </w:p>
    <w:p w14:paraId="37D0FE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“取得现职称以来继续教育情况”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栏：近3年来继续教育印证材料，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平均每年不低于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90学时，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根据申报职称级别确定应上传的教育学时。</w:t>
      </w:r>
    </w:p>
    <w:p w14:paraId="2F645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7.“考核情况”栏：近5年来年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度考核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表；申请正高级教师需上传任现职以来年度考核“优秀”年度考核表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。</w:t>
      </w:r>
    </w:p>
    <w:p w14:paraId="291D9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8.“评委会需求申报材料-从事学生思想政治教育工作经历”栏：相应年限的、由所在学校德育部门认可签章的思想政治教育经历相关印证材料。</w:t>
      </w:r>
    </w:p>
    <w:p w14:paraId="268DC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9.“评委会需求申报材料-指导和培养青年教师情况”栏：提供指导和培养青年教师等工作情况的印证材料。</w:t>
      </w:r>
    </w:p>
    <w:p w14:paraId="134E9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10.“评委会需求申报材料-工作量（周课时）情况”栏：①近5年每年任教学科及课时证明材料；②教师提供备（听）课本、批改作业情况；校长提供学校课后服务方案评价登记表；教研员提供听评课记录120节。</w:t>
      </w:r>
    </w:p>
    <w:p w14:paraId="54B69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11.“评委会需求申报材料-个人工作总结”栏：结合德、能、勤、绩、廉，对任现职以来个人工作进行总结。</w:t>
      </w:r>
    </w:p>
    <w:p w14:paraId="5ADE7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12.“评委会需求申报材料-企业实践”栏：①文化课教师、教研员5周以上，专业课教师5年6个月企业实践证明材料；②专业课教师高水平行业企业专题调研报告证明材料；文化课教师、教研员高水平调研报告证明材料；③专业课教师非教师系列相关学科（专业）高级以上职称任职资格，或相关专业高级工以上职业资格证书、相关行业（企业）执业资格证书或职业技能等级证书等证明材料。</w:t>
      </w:r>
    </w:p>
    <w:p w14:paraId="71454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color w:val="auto"/>
          <w:sz w:val="32"/>
          <w:szCs w:val="32"/>
          <w:highlight w:val="none"/>
          <w:u w:val="none"/>
          <w:lang w:val="en-US" w:eastAsia="zh-CN"/>
        </w:rPr>
        <w:t>（二）业绩材料</w:t>
      </w:r>
    </w:p>
    <w:p w14:paraId="6F668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13.“荣誉情况”栏：个人荣誉（如：劳动模范、五一奖章、三八红旗手、优秀教师、优秀教育工作者、教育系统先进工作者、师德标兵、优秀班主任、优秀共产党员、优秀党务工作者等）。</w:t>
      </w:r>
    </w:p>
    <w:p w14:paraId="451D3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14.“评委会需求申报材料-教学工作成果”栏：教学质量突出证明材料；指导学生参与技能大赛获证明材料。</w:t>
      </w:r>
    </w:p>
    <w:p w14:paraId="6C73F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15.“评委会需求申报材料-公开课情况”栏：申报人员承担市级以上的（教研员含电教机构人员承担省级以上）网课、示范课、公开课、研究课或专题讲座的证明（印证）材料。</w:t>
      </w:r>
    </w:p>
    <w:p w14:paraId="6CC400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16.“评委会需求申报材料-教学技能大赛”栏：本人参加市级及以上教学技能大赛证明材料。</w:t>
      </w:r>
    </w:p>
    <w:p w14:paraId="2D81B8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17.“评委会需求申报材料-引领示范”栏：担任国家、省、市级名师名校长工作室、省级名师名校长鼎兴工作室、省级卓越校长工作室、创新团队、技艺技能传承创新平台领衔人及成员证明材料；担任国家、省、市级学科中心组组长（成员）证明材料；担任教育行政部门组织的市级及以上教师培训主讲教师证明材料；担任市级及以上各类评审证明材料；聘为高校兼职教师，承担硕士研究生培养工作；或被聘为师范院校师范类专业客座教授（或兼职教师），承担本科生教育教学工作（聘书和课表）证明材料；主持（参与）重大建设项目证明材料。</w:t>
      </w:r>
    </w:p>
    <w:p w14:paraId="0D4467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18.“评委会需求申报材料-教育科研成果”栏：教育教学成果奖证明材料；各种职业教育典型案例获奖证明材料。</w:t>
      </w:r>
    </w:p>
    <w:p w14:paraId="6D354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“评委会需求申报材料-课题成果”栏：主（参）研市级及以上科研课题证明材料。</w:t>
      </w:r>
    </w:p>
    <w:p w14:paraId="5B188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19.“学术成果（论文、著作）、重要专业报告”栏：在公开发行的学术期刊发表的本专业高水平论文，提供发表刊物封面、有本人姓名的目录页和论文正文全页，（仅上传最具代表性和影响力的论文不超过3篇，可在知网检索的论文还须提供知网检索页面，同一篇论文的相关材料请放置在同一个文档中上传）。</w:t>
      </w:r>
    </w:p>
    <w:p w14:paraId="2A102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59055</wp:posOffset>
            </wp:positionH>
            <wp:positionV relativeFrom="paragraph">
              <wp:posOffset>118745</wp:posOffset>
            </wp:positionV>
            <wp:extent cx="5610860" cy="2426335"/>
            <wp:effectExtent l="0" t="0" r="8890" b="12065"/>
            <wp:wrapTopAndBottom/>
            <wp:docPr id="2" name="图片 2" descr="a424e699-732e-47b0-959a-949a91f94a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424e699-732e-47b0-959a-949a91f94a7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2426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20.“学术成果（论文、著作）、重要专业报告”栏：出版教育教学专著等（注：提供专著封面和有本人姓名等信息的相关页，明确本人所撰写的相关内容）。</w:t>
      </w:r>
    </w:p>
    <w:p w14:paraId="43F81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21.“评委会需求申报材料-专业建设”栏：主（参）并出版的教材（教）辅证明材料；参与教育行政部门重要文件起草，重要标准制定修订以及教育考试命题等工作的证明材料；精品课程资源建设证明材料。</w:t>
      </w:r>
    </w:p>
    <w:p w14:paraId="535B6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22.“评委会需求申报材料-倾斜政策”栏：使用“累计满30年和距法定退休年龄不足5年的，可不作支教、普通话、信息技术应用能力要求”（需提供退休时间承诺书并加盖单位公章）和“在基层工作累计满25年的,可降低一个学历等次申报评审高级职称”政策的申报人，提交有水印或教育主管部门档案专用章的《干审表》及区县教育局情况说明。</w:t>
      </w:r>
    </w:p>
    <w:p w14:paraId="7D9C8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23.“评委会需求申报材料-破格材料”栏：①符合破格条件的佐证材料；②2名专家推荐意见；③市州同意破格推荐的专题报告（仅破格申报人员上传）。</w:t>
      </w:r>
    </w:p>
    <w:p w14:paraId="446732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三、报送材料时限及要求</w:t>
      </w:r>
    </w:p>
    <w:p w14:paraId="23D72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各市州教育主管部门于2026年1月2</w:t>
      </w:r>
      <w:r>
        <w:rPr>
          <w:rFonts w:hint="eastAsia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7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日前将以下材料报送至四川省教师发展中心（锦江区锦兴路16号3楼303办公室）。</w:t>
      </w:r>
    </w:p>
    <w:p w14:paraId="634ADF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（一）教育主管部</w:t>
      </w:r>
      <w:bookmarkStart w:id="0" w:name="_GoBack"/>
      <w:bookmarkEnd w:id="0"/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门加盖公章的《教师职称推荐工作情况报告》（一式一份，见附件</w:t>
      </w:r>
      <w:r>
        <w:rPr>
          <w:rFonts w:hint="eastAsia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4-3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）。</w:t>
      </w:r>
    </w:p>
    <w:p w14:paraId="5EE2D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（二）申报人的《评审表》（系统导出，双面彩色打印，一式一份），并附填写完整的《单位综合推荐意见》（附件</w:t>
      </w:r>
      <w:r>
        <w:rPr>
          <w:rFonts w:hint="eastAsia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4-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4）。</w:t>
      </w:r>
    </w:p>
    <w:p w14:paraId="4E31D1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（三）备（听）课本、批改作业情况及学校课后服务方案评价登记表。（附件</w:t>
      </w:r>
      <w:r>
        <w:rPr>
          <w:rFonts w:hint="eastAsia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4-6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）</w:t>
      </w:r>
    </w:p>
    <w:p w14:paraId="0E513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（四）加盖教育主管部门鲜章的《送审花名册》（一式一份，见附件</w:t>
      </w:r>
      <w:r>
        <w:rPr>
          <w:rFonts w:hint="eastAsia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4-7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）。</w:t>
      </w:r>
    </w:p>
    <w:p w14:paraId="0E1B9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（五）申报人员可根据上传目录顺序单独装订成册个人</w:t>
      </w:r>
      <w:r>
        <w:rPr>
          <w:rFonts w:hint="eastAsia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纸质</w:t>
      </w: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支撑材料（一式一份）。</w:t>
      </w:r>
    </w:p>
    <w:p w14:paraId="2E5843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</w:p>
    <w:p w14:paraId="10166637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_GBK" w:cs="Times New Roman"/>
          <w:i w:val="0"/>
          <w:iCs w:val="0"/>
          <w:color w:val="000000"/>
          <w:kern w:val="0"/>
          <w:sz w:val="44"/>
          <w:szCs w:val="44"/>
          <w:highlight w:val="none"/>
          <w:u w:val="none"/>
          <w:lang w:val="en-US" w:eastAsia="zh-CN" w:bidi="ar"/>
        </w:rPr>
        <w:br w:type="page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u w:val="none"/>
          <w:lang w:val="en-US" w:eastAsia="zh-CN"/>
        </w:rPr>
        <w:t xml:space="preserve">  </w:t>
      </w:r>
    </w:p>
    <w:sectPr>
      <w:pgSz w:w="11906" w:h="16838"/>
      <w:pgMar w:top="1531" w:right="1531" w:bottom="1531" w:left="1531" w:header="720" w:footer="1417" w:gutter="0"/>
      <w:cols w:space="720" w:num="1"/>
      <w:rtlGutter w:val="0"/>
      <w:docGrid w:type="linesAndChars" w:linePitch="300" w:charSpace="-1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文黑-55简">
    <w:altName w:val="黑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59B7D2"/>
    <w:multiLevelType w:val="singleLevel"/>
    <w:tmpl w:val="A159B7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75CFE71"/>
    <w:multiLevelType w:val="singleLevel"/>
    <w:tmpl w:val="E75CFE7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8256AA"/>
    <w:rsid w:val="006C5142"/>
    <w:rsid w:val="157601E9"/>
    <w:rsid w:val="15BF393E"/>
    <w:rsid w:val="21F15AA4"/>
    <w:rsid w:val="23933EC4"/>
    <w:rsid w:val="2705547A"/>
    <w:rsid w:val="33F3768A"/>
    <w:rsid w:val="35040F15"/>
    <w:rsid w:val="378256AA"/>
    <w:rsid w:val="3AFC3BB1"/>
    <w:rsid w:val="3BB26C17"/>
    <w:rsid w:val="3BFE174F"/>
    <w:rsid w:val="3C8D53C0"/>
    <w:rsid w:val="3E344619"/>
    <w:rsid w:val="44133D16"/>
    <w:rsid w:val="48535B87"/>
    <w:rsid w:val="4871646A"/>
    <w:rsid w:val="4E393958"/>
    <w:rsid w:val="4F05790C"/>
    <w:rsid w:val="52C5188C"/>
    <w:rsid w:val="62622EE7"/>
    <w:rsid w:val="64A728A0"/>
    <w:rsid w:val="66595EA8"/>
    <w:rsid w:val="66C57C55"/>
    <w:rsid w:val="673F5EFB"/>
    <w:rsid w:val="76FE0FDF"/>
    <w:rsid w:val="7733283F"/>
    <w:rsid w:val="77DE1C58"/>
    <w:rsid w:val="7DE7C9B9"/>
    <w:rsid w:val="7FBF5944"/>
    <w:rsid w:val="D7571D1C"/>
    <w:rsid w:val="F35C7CE5"/>
    <w:rsid w:val="F593F8C2"/>
    <w:rsid w:val="FF75F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before="50" w:beforeLines="50" w:after="50" w:afterLines="50" w:line="288" w:lineRule="auto"/>
      <w:jc w:val="both"/>
    </w:pPr>
    <w:rPr>
      <w:rFonts w:ascii="汉仪文黑-55简" w:hAnsi="汉仪文黑-55简" w:eastAsia="汉仪文黑-55简" w:cs="Times New Roman"/>
      <w:kern w:val="2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0"/>
    <w:pPr>
      <w:ind w:firstLine="420" w:firstLineChars="200"/>
    </w:p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b/>
      <w:bCs/>
      <w:color w:val="000000"/>
      <w:sz w:val="16"/>
      <w:szCs w:val="16"/>
      <w:u w:val="none"/>
    </w:rPr>
  </w:style>
  <w:style w:type="character" w:customStyle="1" w:styleId="7">
    <w:name w:val="font71"/>
    <w:basedOn w:val="5"/>
    <w:qFormat/>
    <w:uiPriority w:val="0"/>
    <w:rPr>
      <w:rFonts w:ascii="黑体" w:hAnsi="宋体" w:eastAsia="黑体" w:cs="黑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2880</Words>
  <Characters>3019</Characters>
  <Lines>0</Lines>
  <Paragraphs>0</Paragraphs>
  <TotalTime>9</TotalTime>
  <ScaleCrop>false</ScaleCrop>
  <LinksUpToDate>false</LinksUpToDate>
  <CharactersWithSpaces>3024</CharactersWithSpaces>
  <Application>WPS Office_12.1.2.22550_F1E327BC-269C-435d-A152-05C5408002CA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2025-12-20T22:54:00Z</dcterms:created>
  <dc:creator>Administrator</dc:creator>
  <cp:lastModifiedBy>user</cp:lastModifiedBy>
  <cp:lastPrinted>2025-12-23T15:24:00Z</cp:lastPrinted>
  <dcterms:modified xsi:type="dcterms:W3CDTF">2025-12-24T16:04:59Z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2052-12.1.2.22550</vt:lpwstr>
  </property>
  <property fmtid="{D5CDD505-2E9C-101B-9397-08002B2CF9AE}" pid="3" name="ICV">
    <vt:lpwstr>5611FFB29C0A460FB88698E08693D3A5_13</vt:lpwstr>
  </property>
  <property fmtid="{D5CDD505-2E9C-101B-9397-08002B2CF9AE}" pid="4" name="KSOTemplateDocerSaveRecord">
    <vt:lpwstr>eyJoZGlkIjoiMTk5YzdmZTkyMjE3ZWVjODEzNjFjY2UxYzEyNTQxNDgiLCJ1c2VySWQiOiI2MTg0NTU1MzgifQ==</vt:lpwstr>
  </property>
</Properties>
</file>