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FF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620" w:lineRule="exact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附件3-1</w:t>
      </w:r>
    </w:p>
    <w:p w14:paraId="6123D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62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  <w:t>2025年全省中小学教师正高级职称</w:t>
      </w:r>
    </w:p>
    <w:p w14:paraId="3D203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62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  <w:t>申报评审信息系统填报指南</w:t>
      </w:r>
    </w:p>
    <w:p w14:paraId="3401D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62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4A7B1F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01" w:beforeLines="10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按照《关于全面推行应用四川省职称评审信息系统有关事项的通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知》（川人社函〔2024〕586号）要求，职称申报评审使用“四川省职称评审信息系统”（https://www.schrss.org.cn:8888/zcpsqd），请各部门与单位提前进入系统逐级注册用户账号，已注册的用户无须重复注册。个人操作手册可在“四川省职称评审信息系统”主页下载。</w:t>
      </w:r>
    </w:p>
    <w:p w14:paraId="240D362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申报流程</w:t>
      </w:r>
    </w:p>
    <w:p w14:paraId="385C8F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职称申报工作严格按照逐级申报、推荐、审核、评审等环节进行。</w:t>
      </w:r>
    </w:p>
    <w:p w14:paraId="063DA86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个人自主申报</w:t>
      </w:r>
    </w:p>
    <w:p w14:paraId="4E8228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申报人按要求向所在学校（单位）提出申请。</w:t>
      </w:r>
    </w:p>
    <w:p w14:paraId="1C3C2A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（二）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  <w:highlight w:val="none"/>
          <w:u w:val="none"/>
          <w:lang w:val="en-US" w:eastAsia="zh-CN"/>
        </w:rPr>
        <w:t>层级考核推荐</w:t>
      </w:r>
    </w:p>
    <w:p w14:paraId="0109B5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市州、区县、学校（单位）可根据省级评审条件进一步细化制定本校（单位）的考核评比条件和办法。通过多种方式对申报人选进行全面考核，确定拟推荐人选并进行公示。对拟推荐的人员，须在申报单位公示审核通过的人员名单，公示期不少于5个工作日。</w:t>
      </w:r>
    </w:p>
    <w:p w14:paraId="4E963C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（三）填报信息系统</w:t>
      </w:r>
    </w:p>
    <w:p w14:paraId="4D5705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学校（单位）推荐完成后，申报人于2025年12月下旬—2026年1月21日18:00前在系统进行申报，按要求上传佐证材料。申报完成后，学校（单位）在系统审核确认，按系统设置要求上传《公示证明》（附件2）和《单位综合推荐意见表》（附件3），经区县教育行政主管部门、区县人社部门上报市州教育行政主管部门。</w:t>
      </w:r>
    </w:p>
    <w:p w14:paraId="51BF23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（四）市州审核与推荐</w:t>
      </w:r>
    </w:p>
    <w:p w14:paraId="700288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市州教育行政主管部门应对申报人资格和材料进行审核，严把材料关，并将相关信息推送至市人社部门。对材料不齐、不符合资格要求的人员可在系统中做退回处理，并告知补正要求和时间，逾期未提交或未能按要求补正材料的不再受理。并于2026年1月27日18:00前由市人社部门在系统中将通过审核的人员信息推荐至“四川省中小学正高级</w:t>
      </w:r>
      <w:bookmarkStart w:id="0" w:name="_GoBack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教师</w:t>
      </w:r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职称评审委员会”。</w:t>
      </w:r>
    </w:p>
    <w:p w14:paraId="6A0DDD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对需破格申报职称评审人员的材料，教育主管部门应会同本地人社部门报请市人社部门审核。</w:t>
      </w:r>
    </w:p>
    <w:p w14:paraId="7AF0FB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二、申报材料</w:t>
      </w:r>
    </w:p>
    <w:p w14:paraId="7BA2CA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除按照系统提示填写基本信息外，申报人须将以下材料彩色复印加盖与原件一致及单位鲜章后，扫描上传至“四川省职称评审信息系统”对应信息栏或对应附件栏。</w:t>
      </w:r>
    </w:p>
    <w:p w14:paraId="46E90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（一）基本材料</w:t>
      </w:r>
    </w:p>
    <w:p w14:paraId="2E806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评委会需求申报材料-身份证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二代身份证</w:t>
      </w:r>
    </w:p>
    <w:p w14:paraId="0EE6E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学历情况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最高学历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学位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证书。申报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高级教师取得最高学历年限不足5年的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还需上传前一学历证书。</w:t>
      </w:r>
    </w:p>
    <w:p w14:paraId="2C39A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“现职称或专业技术人员职业资格情况”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栏：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《专业技术职务资格证书》（或任职文件）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在编教师须提供首次聘任文件（续聘文件）。</w:t>
      </w:r>
    </w:p>
    <w:p w14:paraId="37D0F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“取得现职称以来继续教育情况”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栏：近3年来继续教育印证材料，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平均每年不低于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90学时，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根据申报职称级别确定应上传的教育学时。</w:t>
      </w:r>
    </w:p>
    <w:p w14:paraId="2F645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5.“考核情况”栏：近5年来年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度考核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表；申请正高级教师需上传任现职以来年度考核“优秀”年度考核表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。</w:t>
      </w:r>
    </w:p>
    <w:p w14:paraId="41C2D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.“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评委会需求申报材料-教师资格证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栏：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与任教学段、教学岗位相应的《教师资格证书》。</w:t>
      </w:r>
    </w:p>
    <w:p w14:paraId="537BB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.“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评委会需求申报材料-信息技术应用能力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栏：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中小学教师信息技术应用能力提升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2.0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培训结业证。</w:t>
      </w:r>
    </w:p>
    <w:p w14:paraId="291D9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8.“评委会需求申报材料-从事学生思想政治教育工作经历”栏：相应年限的、由所在学校德育部门认可签章的思想政治教育经历相关印证材料。</w:t>
      </w:r>
    </w:p>
    <w:p w14:paraId="56706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9.“评委会需求申报材料-农村（薄弱、艰苦边远）学校支教或从教情况”栏：提供由教育行政主管部门盖章的支教或从教证明，四大片区的学校，也需提供由教育行政主管部门盖章为四大片区学校的证明。</w:t>
      </w:r>
    </w:p>
    <w:p w14:paraId="3C499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10.“评委会需求申报材料-工作量（周课时）情况”栏：教师提供备（听）课本、批改作业情况；校长提供学校课后服务方案评价登记表；教研员提供听评课记录120节。</w:t>
      </w:r>
    </w:p>
    <w:p w14:paraId="4A113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11.“评委会需求申报材料-指导和培养青年教师情况”栏：提供指导和培养青年教师等工作情况的印证材料。</w:t>
      </w:r>
    </w:p>
    <w:p w14:paraId="54B69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12.“评委会需求申报材料-个人工作总结”栏：结合德、能、勤、绩、廉，对任现职以来个人工作进行总结。</w:t>
      </w:r>
    </w:p>
    <w:p w14:paraId="71454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u w:val="none"/>
          <w:lang w:val="en-US" w:eastAsia="zh-CN"/>
        </w:rPr>
        <w:t>（二）业绩材料</w:t>
      </w:r>
    </w:p>
    <w:p w14:paraId="6F668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13.“荣誉情况”栏：个人荣誉（如：劳动模范、五一奖章、三八红旗手、优秀教师、优秀教育工作者、教育系统先进工作者、师德标兵、优秀班主任、优秀共产党员、优秀党务工作者等）。</w:t>
      </w:r>
    </w:p>
    <w:p w14:paraId="38A59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14.“评委会需求申报材料-公开课情况”栏：申报人员承担市级以上的（教研员含电教机构人员承担省级以上）网课、示范课、公开课、研究课或专题讲座的证明（印证）材料。</w:t>
      </w:r>
    </w:p>
    <w:p w14:paraId="451D3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15.“评委会需求申报材料-教育教学荣誉情况”栏：取得的与教育教学相关的1次以上省级荣誉或2次以上市级荣誉。</w:t>
      </w:r>
    </w:p>
    <w:p w14:paraId="6CC40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16.“评委会需求申报材料-四选二”栏：①担任市级名师名校长工作室领衔人（工作室年度考核成绩）或省级名师名校长鼎兴工作室领衔人及成员；②担任教育行政部门组织的市级以上教师培训主讲教师2次以上；在省级以上信息化平台分享过自创的教育教学资源（5课时以上）；③参加省级以上教学成果、优秀论文、优质课展评、技能大赛等评审工作；④被聘为高校兼职教师，承担硕士研究生培养工作；或被聘为师范院校师范类专业客座教授（或兼职教师），承担本科生教育教学工作。</w:t>
      </w:r>
    </w:p>
    <w:p w14:paraId="46EB2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17.“评委会需求申报材料-教研工作成果”栏：获得的教育教学成果奖；完成的教研课题（含立项、结题材料）；撰写的教学设计、经验总结、可研报告、交流材料等；参与编写的与本学科相关的教材或地方课程；参与教育行政部门重要文件起草，重要标准制定修订以及教育考试命题等工作的证明（印证）材料；应用信息化技术等改革教育教学方式的典型案例；其他教研成果。</w:t>
      </w:r>
    </w:p>
    <w:p w14:paraId="4B375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18.“学术成果（论文、著作）、重要专业报告”栏：在公开发行的学术期刊发表的本专业高水平论文，提供发表刊物封面、有本人姓名的目录页和论文正文全页，（仅上传最具代表性和影响力的论文不超过3篇，可在知网检索的论文还须提供知网检索页面，同一篇论文的相关材料请放置在同一个文档中上传）。</w:t>
      </w:r>
    </w:p>
    <w:p w14:paraId="231A8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118745</wp:posOffset>
            </wp:positionV>
            <wp:extent cx="5610860" cy="2426335"/>
            <wp:effectExtent l="0" t="0" r="8890" b="12065"/>
            <wp:wrapTopAndBottom/>
            <wp:docPr id="2" name="图片 2" descr="a424e699-732e-47b0-959a-949a91f94a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424e699-732e-47b0-959a-949a91f94a7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0860" cy="2426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19.“学术成果（论文、著作）、重要专业报告”栏：出版教育教学专著等（注：提供专著封面和有本人姓名等信息的相关页，明确本人所撰写的相关内容）。</w:t>
      </w:r>
    </w:p>
    <w:p w14:paraId="535B6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20.“评委会需求申报材料-倾斜政策”栏：使用“累计满30年和距法定退休年龄不足5年的，可不作支教、普通话、信息技术应用能力要求”（需提供退休时间承诺书并加盖单位公章）和“在基层工作累计满25年的,可降低一个学历等次申报评审高级职称”政策的申报人，提交有水印或教育主管部门档案专用章的《干审表》及区县教育局情况说明。</w:t>
      </w:r>
    </w:p>
    <w:p w14:paraId="507D47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21.“评委会需求申报材料-课后服务方案”栏：仅申报对象为义务教育学校校长（书记）的人员上传。</w:t>
      </w:r>
    </w:p>
    <w:p w14:paraId="4B674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22.“评委会需求申报材料-破格材料”栏：①符合破格条件的佐证材料；②2名专家推荐意见；③市州同意破格推荐的专题报告（仅破格申报人员上传）。</w:t>
      </w:r>
    </w:p>
    <w:p w14:paraId="44673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三、报送材料时限及要求</w:t>
      </w:r>
    </w:p>
    <w:p w14:paraId="23D72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各市州教育主管部门于2026年1月27日前将以下材料报送至四川省教师发展中心（锦江区锦兴路16号3楼303办公室）。</w:t>
      </w:r>
    </w:p>
    <w:p w14:paraId="634AD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（一）教育主管部门加盖公章的《教师职称推荐工作情况报告》（一式一份，见附件2）。</w:t>
      </w:r>
    </w:p>
    <w:p w14:paraId="5EE2D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（二）申报人的《评审表》（系统导出，双面彩色打印，一式一份），并附填写完整的《单位综合推荐意见》（附件4）。</w:t>
      </w:r>
    </w:p>
    <w:p w14:paraId="4E31D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（三）备（听）课本、批改作业情况及学校课后服务方案评价登记表。（附件5）</w:t>
      </w:r>
    </w:p>
    <w:p w14:paraId="0E513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（四）加盖教育行政主管部门鲜章的《送审花名册》（一式一份，见附件6）。</w:t>
      </w:r>
    </w:p>
    <w:p w14:paraId="0E1B9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（五）申报人员可根据上传目录顺序单独装订成册个人支撑材料（一式一份）。</w:t>
      </w:r>
    </w:p>
    <w:p w14:paraId="2E584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51D9C5C0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both"/>
        <w:textAlignment w:val="auto"/>
        <w:rPr>
          <w:rFonts w:hint="default" w:ascii="Times New Roman" w:hAnsi="Times New Roman" w:eastAsia="方正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default" w:ascii="Times New Roman" w:hAnsi="Times New Roman" w:eastAsia="方正仿宋_GB2312" w:cs="Times New Roman"/>
          <w:color w:val="auto"/>
          <w:kern w:val="2"/>
          <w:sz w:val="32"/>
          <w:szCs w:val="32"/>
          <w:highlight w:val="none"/>
          <w:u w:val="none"/>
          <w:lang w:val="en-US" w:eastAsia="zh-CN" w:bidi="ar-SA"/>
        </w:rPr>
        <w:t xml:space="preserve">   </w:t>
      </w:r>
    </w:p>
    <w:p w14:paraId="10166637">
      <w:pPr>
        <w:pStyle w:val="3"/>
        <w:wordWrap w:val="0"/>
        <w:ind w:left="0" w:leftChars="0" w:firstLine="0" w:firstLineChars="0"/>
        <w:jc w:val="both"/>
        <w:rPr>
          <w:rFonts w:hint="default" w:ascii="Times New Roman" w:hAnsi="Times New Roman" w:cs="Times New Roman"/>
        </w:rPr>
      </w:pPr>
    </w:p>
    <w:sectPr>
      <w:pgSz w:w="11906" w:h="16838"/>
      <w:pgMar w:top="1531" w:right="1531" w:bottom="1531" w:left="1531" w:header="720" w:footer="1417" w:gutter="0"/>
      <w:cols w:space="720" w:num="1"/>
      <w:rtlGutter w:val="0"/>
      <w:docGrid w:type="linesAndChars" w:linePitch="300" w:charSpace="-1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59B7D2"/>
    <w:multiLevelType w:val="singleLevel"/>
    <w:tmpl w:val="A159B7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75CFE71"/>
    <w:multiLevelType w:val="singleLevel"/>
    <w:tmpl w:val="E75CFE7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256AA"/>
    <w:rsid w:val="006C5142"/>
    <w:rsid w:val="157601E9"/>
    <w:rsid w:val="15BF393E"/>
    <w:rsid w:val="21F15AA4"/>
    <w:rsid w:val="27BF1D42"/>
    <w:rsid w:val="33F3768A"/>
    <w:rsid w:val="35040F15"/>
    <w:rsid w:val="378256AA"/>
    <w:rsid w:val="3AFC3BB1"/>
    <w:rsid w:val="3BB26C17"/>
    <w:rsid w:val="3BFD8AAF"/>
    <w:rsid w:val="3BFE174F"/>
    <w:rsid w:val="3C8D53C0"/>
    <w:rsid w:val="3E344619"/>
    <w:rsid w:val="44133D16"/>
    <w:rsid w:val="48535B87"/>
    <w:rsid w:val="4871646A"/>
    <w:rsid w:val="4E393958"/>
    <w:rsid w:val="4F05790C"/>
    <w:rsid w:val="52C5188C"/>
    <w:rsid w:val="5F59B56F"/>
    <w:rsid w:val="62622EE7"/>
    <w:rsid w:val="64A728A0"/>
    <w:rsid w:val="66C57C55"/>
    <w:rsid w:val="673F5EFB"/>
    <w:rsid w:val="762C0181"/>
    <w:rsid w:val="76FE0FDF"/>
    <w:rsid w:val="7733283F"/>
    <w:rsid w:val="7AF593AD"/>
    <w:rsid w:val="9BCFB6C7"/>
    <w:rsid w:val="B7BFD782"/>
    <w:rsid w:val="F39FCDA1"/>
    <w:rsid w:val="F7FFC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  <w:style w:type="character" w:customStyle="1" w:styleId="6">
    <w:name w:val="font5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7">
    <w:name w:val="font71"/>
    <w:basedOn w:val="5"/>
    <w:qFormat/>
    <w:uiPriority w:val="0"/>
    <w:rPr>
      <w:rFonts w:ascii="黑体" w:hAnsi="宋体" w:eastAsia="黑体" w:cs="黑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3402</Words>
  <Characters>3560</Characters>
  <Lines>0</Lines>
  <Paragraphs>0</Paragraphs>
  <TotalTime>2</TotalTime>
  <ScaleCrop>false</ScaleCrop>
  <LinksUpToDate>false</LinksUpToDate>
  <CharactersWithSpaces>3617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2025-12-21T06:54:00Z</dcterms:created>
  <dc:creator>Administrator</dc:creator>
  <cp:lastModifiedBy>user</cp:lastModifiedBy>
  <cp:lastPrinted>2025-12-23T23:24:00Z</cp:lastPrinted>
  <dcterms:modified xsi:type="dcterms:W3CDTF">2025-12-24T16:27:45Z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5611FFB29C0A460FB88698E08693D3A5_13</vt:lpwstr>
  </property>
  <property fmtid="{D5CDD505-2E9C-101B-9397-08002B2CF9AE}" pid="4" name="KSOTemplateDocerSaveRecord">
    <vt:lpwstr>eyJoZGlkIjoiMThiMzYyYjI3N2YzMzQ4ZDQxZDAwM2RiNTA3Mzc3ZjYiLCJ1c2VySWQiOiIxNjIwMzY2MDk3In0=</vt:lpwstr>
  </property>
</Properties>
</file>