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ascii="方正小标宋简体" w:hAnsi="宋体" w:eastAsia="方正小标宋简体"/>
          <w:color w:val="000000"/>
          <w:sz w:val="72"/>
          <w:szCs w:val="72"/>
        </w:rPr>
      </w:pPr>
      <w:bookmarkStart w:id="0" w:name="_Toc15306267"/>
    </w:p>
    <w:p>
      <w:pPr>
        <w:pStyle w:val="2"/>
        <w:spacing w:before="93"/>
        <w:rPr>
          <w:rFonts w:cs="Times New Roman"/>
        </w:rPr>
      </w:pPr>
    </w:p>
    <w:p>
      <w:pPr>
        <w:spacing w:line="600" w:lineRule="exact"/>
        <w:jc w:val="center"/>
        <w:textAlignment w:val="baseline"/>
        <w:rPr>
          <w:rFonts w:ascii="方正小标宋简体" w:hAnsi="宋体" w:eastAsia="方正小标宋简体"/>
          <w:color w:val="000000"/>
          <w:sz w:val="72"/>
          <w:szCs w:val="72"/>
        </w:rPr>
      </w:pPr>
    </w:p>
    <w:p>
      <w:pPr>
        <w:snapToGrid w:val="0"/>
        <w:spacing w:line="1300" w:lineRule="exact"/>
        <w:jc w:val="center"/>
        <w:textAlignment w:val="baseline"/>
        <w:rPr>
          <w:rFonts w:ascii="方正小标宋简体" w:hAnsi="宋体" w:eastAsia="方正小标宋简体"/>
          <w:color w:val="000000"/>
          <w:sz w:val="72"/>
          <w:szCs w:val="72"/>
        </w:rPr>
      </w:pPr>
      <w:bookmarkStart w:id="1" w:name="_Toc15378441"/>
      <w:bookmarkStart w:id="2" w:name="_Toc15396597"/>
      <w:bookmarkStart w:id="3" w:name="_Toc15396475"/>
      <w:bookmarkStart w:id="4" w:name="_Toc15377425"/>
      <w:bookmarkStart w:id="5" w:name="_Toc15377193"/>
      <w:r>
        <w:rPr>
          <w:rFonts w:ascii="方正小标宋简体" w:hAnsi="黑体" w:eastAsia="方正小标宋简体" w:cs="方正小标宋简体"/>
          <w:color w:val="000000"/>
          <w:sz w:val="72"/>
          <w:szCs w:val="72"/>
        </w:rPr>
        <w:t>2020</w:t>
      </w:r>
      <w:r>
        <w:rPr>
          <w:rFonts w:hint="eastAsia" w:ascii="方正小标宋简体" w:hAnsi="黑体" w:eastAsia="方正小标宋简体" w:cs="方正小标宋简体"/>
          <w:color w:val="000000"/>
          <w:sz w:val="72"/>
          <w:szCs w:val="72"/>
        </w:rPr>
        <w:t>年</w:t>
      </w:r>
      <w:r>
        <w:rPr>
          <w:rFonts w:hint="eastAsia" w:ascii="方正小标宋简体" w:hAnsi="宋体" w:eastAsia="方正小标宋简体" w:cs="方正小标宋简体"/>
          <w:color w:val="000000"/>
          <w:sz w:val="72"/>
          <w:szCs w:val="72"/>
        </w:rPr>
        <w:t>度</w:t>
      </w:r>
      <w:bookmarkEnd w:id="1"/>
      <w:bookmarkEnd w:id="2"/>
      <w:bookmarkEnd w:id="3"/>
      <w:bookmarkEnd w:id="4"/>
      <w:bookmarkEnd w:id="5"/>
      <w:bookmarkStart w:id="6" w:name="_Toc15377426"/>
      <w:bookmarkStart w:id="7" w:name="_Toc15378442"/>
      <w:bookmarkStart w:id="8" w:name="_Toc15396598"/>
      <w:bookmarkStart w:id="9" w:name="_Toc15377194"/>
      <w:bookmarkStart w:id="10" w:name="_Toc15396476"/>
    </w:p>
    <w:p>
      <w:pPr>
        <w:snapToGrid w:val="0"/>
        <w:spacing w:line="1300" w:lineRule="exact"/>
        <w:jc w:val="center"/>
        <w:textAlignment w:val="baseline"/>
        <w:rPr>
          <w:rFonts w:ascii="方正小标宋简体" w:hAnsi="宋体" w:eastAsia="方正小标宋简体"/>
          <w:color w:val="000000"/>
          <w:sz w:val="72"/>
          <w:szCs w:val="72"/>
        </w:rPr>
      </w:pPr>
      <w:r>
        <w:rPr>
          <w:rFonts w:hint="eastAsia" w:ascii="方正小标宋简体" w:hAnsi="宋体" w:eastAsia="方正小标宋简体" w:cs="方正小标宋简体"/>
          <w:color w:val="000000"/>
          <w:sz w:val="72"/>
          <w:szCs w:val="72"/>
        </w:rPr>
        <w:t>四川省</w:t>
      </w:r>
      <w:bookmarkEnd w:id="0"/>
      <w:bookmarkStart w:id="11" w:name="_Toc15306268"/>
      <w:r>
        <w:rPr>
          <w:rFonts w:hint="eastAsia" w:ascii="方正小标宋简体" w:hAnsi="宋体" w:eastAsia="方正小标宋简体" w:cs="方正小标宋简体"/>
          <w:color w:val="000000"/>
          <w:sz w:val="72"/>
          <w:szCs w:val="72"/>
        </w:rPr>
        <w:t>职业介绍服务中心单位决算</w:t>
      </w:r>
      <w:bookmarkEnd w:id="6"/>
      <w:bookmarkEnd w:id="7"/>
      <w:bookmarkEnd w:id="8"/>
      <w:bookmarkEnd w:id="9"/>
      <w:bookmarkEnd w:id="10"/>
      <w:bookmarkEnd w:id="11"/>
    </w:p>
    <w:p>
      <w:pPr>
        <w:pStyle w:val="2"/>
        <w:spacing w:before="93"/>
        <w:rPr>
          <w:rFonts w:cs="Times New Roman"/>
        </w:rPr>
      </w:pPr>
      <w:r>
        <w:rPr>
          <w:rFonts w:cs="Times New Roman"/>
        </w:rPr>
        <w:br w:type="page"/>
      </w:r>
      <w:bookmarkStart w:id="12" w:name="_Toc15377196"/>
      <w:bookmarkStart w:id="13" w:name="_Toc15396599"/>
    </w:p>
    <w:p>
      <w:pPr>
        <w:widowControl/>
        <w:jc w:val="center"/>
        <w:rPr>
          <w:rFonts w:ascii="黑体" w:hAnsi="黑体" w:eastAsia="黑体"/>
          <w:sz w:val="44"/>
          <w:szCs w:val="44"/>
          <w:lang w:val="zh-CN"/>
        </w:rPr>
      </w:pPr>
      <w:r>
        <w:rPr>
          <w:rFonts w:hint="eastAsia" w:ascii="黑体" w:hAnsi="黑体" w:eastAsia="黑体" w:cs="黑体"/>
          <w:sz w:val="44"/>
          <w:szCs w:val="44"/>
          <w:lang w:val="zh-CN"/>
        </w:rPr>
        <w:t>目录</w:t>
      </w:r>
    </w:p>
    <w:p>
      <w:pPr>
        <w:pStyle w:val="2"/>
        <w:spacing w:before="93"/>
        <w:rPr>
          <w:rFonts w:cs="Times New Roman"/>
          <w:lang w:val="zh-CN"/>
        </w:rPr>
      </w:pPr>
      <w:bookmarkStart w:id="109" w:name="_GoBack"/>
      <w:bookmarkEnd w:id="109"/>
    </w:p>
    <w:p>
      <w:pPr>
        <w:pStyle w:val="10"/>
        <w:rPr>
          <w:rFonts w:cs="Times New Roman"/>
        </w:rPr>
      </w:pPr>
      <w:r>
        <w:rPr>
          <w:rFonts w:hint="eastAsia"/>
        </w:rPr>
        <w:t>公开时间：</w:t>
      </w:r>
      <w:r>
        <w:t>2021</w:t>
      </w:r>
      <w:r>
        <w:rPr>
          <w:rFonts w:hint="eastAsia"/>
        </w:rPr>
        <w:t>年</w:t>
      </w:r>
      <w:r>
        <w:t>9</w:t>
      </w:r>
      <w:r>
        <w:rPr>
          <w:rFonts w:hint="eastAsia"/>
        </w:rPr>
        <w:t>月</w:t>
      </w:r>
      <w:r>
        <w:t>10</w:t>
      </w:r>
      <w:r>
        <w:rPr>
          <w:rFonts w:hint="eastAsia"/>
        </w:rPr>
        <w:t>日</w:t>
      </w:r>
    </w:p>
    <w:p>
      <w:pPr>
        <w:pStyle w:val="10"/>
        <w:rPr>
          <w:rFonts w:cs="Times New Roman"/>
          <w:b/>
          <w:bCs/>
        </w:rPr>
      </w:pPr>
      <w:r>
        <w:fldChar w:fldCharType="begin"/>
      </w:r>
      <w:r>
        <w:instrText xml:space="preserve"> TOC \o "1-3" \h \z \u </w:instrText>
      </w:r>
      <w:r>
        <w:fldChar w:fldCharType="separate"/>
      </w:r>
      <w:r>
        <w:fldChar w:fldCharType="begin"/>
      </w:r>
      <w:r>
        <w:instrText xml:space="preserve"> HYPERLINK \l "_Toc81842511" </w:instrText>
      </w:r>
      <w:r>
        <w:fldChar w:fldCharType="separate"/>
      </w:r>
      <w:r>
        <w:rPr>
          <w:rStyle w:val="15"/>
          <w:rFonts w:hint="eastAsia"/>
          <w:b/>
          <w:bCs/>
        </w:rPr>
        <w:t>第一部分</w:t>
      </w:r>
      <w:r>
        <w:rPr>
          <w:rStyle w:val="15"/>
          <w:b/>
          <w:bCs/>
        </w:rPr>
        <w:t xml:space="preserve"> </w:t>
      </w:r>
      <w:r>
        <w:rPr>
          <w:rStyle w:val="15"/>
          <w:rFonts w:hint="eastAsia"/>
          <w:b/>
          <w:bCs/>
        </w:rPr>
        <w:t>单位概况</w:t>
      </w:r>
      <w:r>
        <w:rPr>
          <w:rFonts w:cs="Times New Roman"/>
          <w:b/>
          <w:bCs/>
        </w:rPr>
        <w:tab/>
      </w:r>
      <w:r>
        <w:rPr>
          <w:b/>
          <w:bCs/>
        </w:rPr>
        <w:fldChar w:fldCharType="begin"/>
      </w:r>
      <w:r>
        <w:rPr>
          <w:b/>
          <w:bCs/>
        </w:rPr>
        <w:instrText xml:space="preserve"> PAGEREF _Toc81842511 \h </w:instrText>
      </w:r>
      <w:r>
        <w:rPr>
          <w:b/>
          <w:bCs/>
        </w:rPr>
        <w:fldChar w:fldCharType="separate"/>
      </w:r>
      <w:r>
        <w:rPr>
          <w:b/>
          <w:bCs/>
        </w:rPr>
        <w:t>1</w:t>
      </w:r>
      <w:r>
        <w:rPr>
          <w:b/>
          <w:bCs/>
        </w:rPr>
        <w:fldChar w:fldCharType="end"/>
      </w:r>
      <w:r>
        <w:rPr>
          <w:b/>
          <w:bCs/>
        </w:rPr>
        <w:fldChar w:fldCharType="end"/>
      </w:r>
    </w:p>
    <w:p>
      <w:pPr>
        <w:pStyle w:val="11"/>
        <w:rPr>
          <w:rFonts w:ascii="仿宋" w:hAnsi="仿宋" w:eastAsia="仿宋"/>
          <w:sz w:val="28"/>
          <w:szCs w:val="28"/>
        </w:rPr>
      </w:pPr>
      <w:r>
        <w:fldChar w:fldCharType="begin"/>
      </w:r>
      <w:r>
        <w:instrText xml:space="preserve"> HYPERLINK \l "_Toc81842512" </w:instrText>
      </w:r>
      <w:r>
        <w:fldChar w:fldCharType="separate"/>
      </w:r>
      <w:r>
        <w:rPr>
          <w:rStyle w:val="15"/>
          <w:rFonts w:hint="eastAsia" w:ascii="仿宋" w:hAnsi="仿宋" w:eastAsia="仿宋" w:cs="仿宋"/>
          <w:sz w:val="28"/>
          <w:szCs w:val="28"/>
        </w:rPr>
        <w:t>一、职能简介</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_Toc81842512 \h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cs="仿宋"/>
          <w:sz w:val="28"/>
          <w:szCs w:val="28"/>
        </w:rPr>
      </w:pPr>
      <w:r>
        <w:fldChar w:fldCharType="begin"/>
      </w:r>
      <w:r>
        <w:instrText xml:space="preserve"> HYPERLINK \l "_Toc81842513" </w:instrText>
      </w:r>
      <w:r>
        <w:fldChar w:fldCharType="separate"/>
      </w:r>
      <w:r>
        <w:rPr>
          <w:rStyle w:val="15"/>
          <w:rFonts w:hint="eastAsia" w:ascii="仿宋" w:hAnsi="仿宋" w:eastAsia="仿宋" w:cs="仿宋"/>
          <w:sz w:val="28"/>
          <w:szCs w:val="28"/>
        </w:rPr>
        <w:t>二、</w:t>
      </w:r>
      <w:r>
        <w:rPr>
          <w:rStyle w:val="15"/>
          <w:rFonts w:ascii="仿宋" w:hAnsi="仿宋" w:eastAsia="仿宋" w:cs="仿宋"/>
          <w:sz w:val="28"/>
          <w:szCs w:val="28"/>
        </w:rPr>
        <w:t>2020</w:t>
      </w:r>
      <w:r>
        <w:rPr>
          <w:rStyle w:val="15"/>
          <w:rFonts w:hint="eastAsia" w:ascii="仿宋" w:hAnsi="仿宋" w:eastAsia="仿宋" w:cs="仿宋"/>
          <w:sz w:val="28"/>
          <w:szCs w:val="28"/>
        </w:rPr>
        <w:t>年重点工作完成情况</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_Toc81842513 \h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cs="仿宋"/>
          <w:sz w:val="28"/>
          <w:szCs w:val="28"/>
        </w:rPr>
      </w:pPr>
      <w:r>
        <w:fldChar w:fldCharType="begin"/>
      </w:r>
      <w:r>
        <w:instrText xml:space="preserve"> HYPERLINK \l "_Toc81842513" </w:instrText>
      </w:r>
      <w:r>
        <w:fldChar w:fldCharType="separate"/>
      </w:r>
      <w:r>
        <w:rPr>
          <w:rStyle w:val="15"/>
          <w:rFonts w:hint="eastAsia" w:ascii="仿宋" w:hAnsi="仿宋" w:eastAsia="仿宋" w:cs="仿宋"/>
          <w:sz w:val="28"/>
          <w:szCs w:val="28"/>
          <w:lang w:eastAsia="zh-CN"/>
        </w:rPr>
        <w:t>三</w:t>
      </w:r>
      <w:r>
        <w:rPr>
          <w:rStyle w:val="15"/>
          <w:rFonts w:hint="eastAsia" w:ascii="仿宋" w:hAnsi="仿宋" w:eastAsia="仿宋" w:cs="仿宋"/>
          <w:sz w:val="28"/>
          <w:szCs w:val="28"/>
        </w:rPr>
        <w:t>、</w:t>
      </w:r>
      <w:r>
        <w:rPr>
          <w:rStyle w:val="15"/>
          <w:rFonts w:hint="eastAsia" w:ascii="仿宋" w:hAnsi="仿宋" w:eastAsia="仿宋" w:cs="仿宋"/>
          <w:sz w:val="28"/>
          <w:szCs w:val="28"/>
          <w:lang w:eastAsia="zh-CN"/>
        </w:rPr>
        <w:t>机构设置</w:t>
      </w:r>
      <w:r>
        <w:rPr>
          <w:rStyle w:val="15"/>
          <w:rFonts w:hint="eastAsia" w:ascii="仿宋" w:hAnsi="仿宋" w:eastAsia="仿宋" w:cs="仿宋"/>
          <w:sz w:val="28"/>
          <w:szCs w:val="28"/>
        </w:rPr>
        <w:t>情况</w:t>
      </w:r>
      <w:r>
        <w:rPr>
          <w:rFonts w:ascii="仿宋" w:hAnsi="仿宋" w:eastAsia="仿宋"/>
          <w:sz w:val="28"/>
          <w:szCs w:val="28"/>
        </w:rPr>
        <w:tab/>
      </w:r>
      <w:r>
        <w:rPr>
          <w:rFonts w:hint="eastAsia" w:ascii="仿宋" w:hAnsi="仿宋" w:eastAsia="仿宋" w:cs="仿宋"/>
          <w:sz w:val="28"/>
          <w:szCs w:val="28"/>
          <w:lang w:val="en-US" w:eastAsia="zh-CN"/>
        </w:rPr>
        <w:t>4</w:t>
      </w:r>
      <w:r>
        <w:rPr>
          <w:rFonts w:ascii="仿宋" w:hAnsi="仿宋" w:eastAsia="仿宋" w:cs="仿宋"/>
          <w:sz w:val="28"/>
          <w:szCs w:val="28"/>
        </w:rPr>
        <w:fldChar w:fldCharType="end"/>
      </w:r>
    </w:p>
    <w:p>
      <w:pPr>
        <w:pStyle w:val="10"/>
        <w:rPr>
          <w:rFonts w:cs="Times New Roman"/>
          <w:b/>
          <w:bCs/>
        </w:rPr>
      </w:pPr>
      <w:r>
        <w:fldChar w:fldCharType="begin"/>
      </w:r>
      <w:r>
        <w:instrText xml:space="preserve"> HYPERLINK \l "_Toc81842514" </w:instrText>
      </w:r>
      <w:r>
        <w:fldChar w:fldCharType="separate"/>
      </w:r>
      <w:r>
        <w:rPr>
          <w:rStyle w:val="15"/>
          <w:rFonts w:hint="eastAsia"/>
          <w:b/>
          <w:bCs/>
        </w:rPr>
        <w:t>第二部分</w:t>
      </w:r>
      <w:r>
        <w:rPr>
          <w:rStyle w:val="15"/>
          <w:b/>
          <w:bCs/>
        </w:rPr>
        <w:t xml:space="preserve"> 2020</w:t>
      </w:r>
      <w:r>
        <w:rPr>
          <w:rStyle w:val="15"/>
          <w:rFonts w:hint="eastAsia"/>
          <w:b/>
          <w:bCs/>
        </w:rPr>
        <w:t>年度单位决算情况说明</w:t>
      </w:r>
      <w:r>
        <w:rPr>
          <w:rFonts w:cs="Times New Roman"/>
          <w:b/>
          <w:bCs/>
        </w:rPr>
        <w:tab/>
      </w:r>
      <w:r>
        <w:rPr>
          <w:b/>
          <w:bCs/>
        </w:rPr>
        <w:fldChar w:fldCharType="begin"/>
      </w:r>
      <w:r>
        <w:rPr>
          <w:b/>
          <w:bCs/>
        </w:rPr>
        <w:instrText xml:space="preserve"> PAGEREF _Toc81842514 \h </w:instrText>
      </w:r>
      <w:r>
        <w:rPr>
          <w:b/>
          <w:bCs/>
        </w:rPr>
        <w:fldChar w:fldCharType="separate"/>
      </w:r>
      <w:r>
        <w:rPr>
          <w:b/>
          <w:bCs/>
        </w:rPr>
        <w:t>5</w:t>
      </w:r>
      <w:r>
        <w:rPr>
          <w:b/>
          <w:bCs/>
        </w:rPr>
        <w:fldChar w:fldCharType="end"/>
      </w:r>
      <w:r>
        <w:rPr>
          <w:b/>
          <w:bCs/>
        </w:rPr>
        <w:fldChar w:fldCharType="end"/>
      </w:r>
    </w:p>
    <w:p>
      <w:pPr>
        <w:pStyle w:val="11"/>
        <w:tabs>
          <w:tab w:val="left" w:pos="1260"/>
        </w:tabs>
        <w:rPr>
          <w:rFonts w:ascii="仿宋" w:hAnsi="仿宋" w:eastAsia="仿宋"/>
          <w:sz w:val="28"/>
          <w:szCs w:val="28"/>
        </w:rPr>
      </w:pPr>
      <w:r>
        <w:fldChar w:fldCharType="begin"/>
      </w:r>
      <w:r>
        <w:instrText xml:space="preserve"> HYPERLINK \l "_Toc81842515" </w:instrText>
      </w:r>
      <w:r>
        <w:fldChar w:fldCharType="separate"/>
      </w:r>
      <w:r>
        <w:rPr>
          <w:rStyle w:val="15"/>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_Toc81842515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"_Toc81842516" </w:instrText>
      </w:r>
      <w:r>
        <w:fldChar w:fldCharType="separate"/>
      </w:r>
      <w:r>
        <w:rPr>
          <w:rStyle w:val="15"/>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_Toc81842516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"_Toc81842517" </w:instrText>
      </w:r>
      <w:r>
        <w:fldChar w:fldCharType="separate"/>
      </w:r>
      <w:r>
        <w:rPr>
          <w:rStyle w:val="15"/>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_Toc81842517 \h </w:instrText>
      </w:r>
      <w:r>
        <w:rPr>
          <w:rFonts w:ascii="仿宋" w:hAnsi="仿宋" w:eastAsia="仿宋" w:cs="仿宋"/>
          <w:sz w:val="28"/>
          <w:szCs w:val="28"/>
        </w:rPr>
        <w:fldChar w:fldCharType="separate"/>
      </w:r>
      <w:r>
        <w:rPr>
          <w:rFonts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"_Toc81842518" </w:instrText>
      </w:r>
      <w:r>
        <w:fldChar w:fldCharType="separate"/>
      </w:r>
      <w:r>
        <w:rPr>
          <w:rStyle w:val="15"/>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_Toc81842518 \h </w:instrText>
      </w:r>
      <w:r>
        <w:rPr>
          <w:rFonts w:ascii="仿宋" w:hAnsi="仿宋" w:eastAsia="仿宋" w:cs="仿宋"/>
          <w:sz w:val="28"/>
          <w:szCs w:val="28"/>
        </w:rPr>
        <w:fldChar w:fldCharType="separate"/>
      </w:r>
      <w:r>
        <w:rPr>
          <w:rFonts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"_Toc81842519" </w:instrText>
      </w:r>
      <w:r>
        <w:fldChar w:fldCharType="separate"/>
      </w:r>
      <w:r>
        <w:rPr>
          <w:rStyle w:val="15"/>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_Toc81842519 \h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"_Toc81842520" </w:instrText>
      </w:r>
      <w:r>
        <w:fldChar w:fldCharType="separate"/>
      </w:r>
      <w:r>
        <w:rPr>
          <w:rStyle w:val="15"/>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_Toc81842520 \h </w:instrText>
      </w:r>
      <w:r>
        <w:rPr>
          <w:rFonts w:ascii="仿宋" w:hAnsi="仿宋" w:eastAsia="仿宋" w:cs="仿宋"/>
          <w:sz w:val="28"/>
          <w:szCs w:val="28"/>
        </w:rPr>
        <w:fldChar w:fldCharType="separate"/>
      </w:r>
      <w:r>
        <w:rPr>
          <w:rFonts w:ascii="仿宋" w:hAnsi="仿宋" w:eastAsia="仿宋" w:cs="仿宋"/>
          <w:sz w:val="28"/>
          <w:szCs w:val="28"/>
        </w:rPr>
        <w:t>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"_Toc81842521" </w:instrText>
      </w:r>
      <w:r>
        <w:fldChar w:fldCharType="separate"/>
      </w:r>
      <w:r>
        <w:rPr>
          <w:rStyle w:val="15"/>
          <w:rFonts w:hint="eastAsia" w:ascii="仿宋" w:hAnsi="仿宋" w:eastAsia="仿宋" w:cs="仿宋"/>
          <w:sz w:val="28"/>
          <w:szCs w:val="28"/>
        </w:rPr>
        <w:t>七、</w:t>
      </w:r>
      <w:r>
        <w:rPr>
          <w:rStyle w:val="15"/>
          <w:rFonts w:hint="eastAsia" w:ascii="仿宋" w:hAnsi="仿宋" w:eastAsia="仿宋" w:cs="仿宋"/>
          <w:b/>
          <w:bCs/>
          <w:sz w:val="28"/>
          <w:szCs w:val="28"/>
        </w:rPr>
        <w:t xml:space="preserve"> “</w:t>
      </w:r>
      <w:r>
        <w:rPr>
          <w:rStyle w:val="15"/>
          <w:rFonts w:hint="eastAsia" w:ascii="仿宋" w:hAnsi="仿宋" w:eastAsia="仿宋" w:cs="仿宋"/>
          <w:sz w:val="28"/>
          <w:szCs w:val="28"/>
        </w:rPr>
        <w:t>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_Toc81842521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"_Toc81842522" </w:instrText>
      </w:r>
      <w:r>
        <w:fldChar w:fldCharType="separate"/>
      </w:r>
      <w:r>
        <w:rPr>
          <w:rStyle w:val="15"/>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_Toc81842522 \h </w:instrText>
      </w:r>
      <w:r>
        <w:rPr>
          <w:rFonts w:ascii="仿宋" w:hAnsi="仿宋" w:eastAsia="仿宋" w:cs="仿宋"/>
          <w:sz w:val="28"/>
          <w:szCs w:val="28"/>
        </w:rPr>
        <w:fldChar w:fldCharType="separate"/>
      </w:r>
      <w:r>
        <w:rPr>
          <w:rFonts w:ascii="仿宋" w:hAnsi="仿宋" w:eastAsia="仿宋" w:cs="仿宋"/>
          <w:sz w:val="28"/>
          <w:szCs w:val="28"/>
        </w:rPr>
        <w:t>12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"_Toc81842523" </w:instrText>
      </w:r>
      <w:r>
        <w:fldChar w:fldCharType="separate"/>
      </w:r>
      <w:r>
        <w:rPr>
          <w:rStyle w:val="15"/>
          <w:rFonts w:hint="eastAsia" w:ascii="仿宋" w:hAnsi="仿宋" w:eastAsia="仿宋" w:cs="仿宋"/>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_Toc81842523 \h </w:instrText>
      </w:r>
      <w:r>
        <w:rPr>
          <w:rFonts w:ascii="仿宋" w:hAnsi="仿宋" w:eastAsia="仿宋" w:cs="仿宋"/>
          <w:sz w:val="28"/>
          <w:szCs w:val="28"/>
        </w:rPr>
        <w:fldChar w:fldCharType="separate"/>
      </w:r>
      <w:r>
        <w:rPr>
          <w:rFonts w:ascii="仿宋" w:hAnsi="仿宋" w:eastAsia="仿宋" w:cs="仿宋"/>
          <w:sz w:val="28"/>
          <w:szCs w:val="28"/>
        </w:rPr>
        <w:t>12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tabs>
          <w:tab w:val="left" w:pos="1260"/>
        </w:tabs>
        <w:rPr>
          <w:rFonts w:ascii="仿宋" w:hAnsi="仿宋" w:eastAsia="仿宋"/>
          <w:sz w:val="28"/>
          <w:szCs w:val="28"/>
        </w:rPr>
      </w:pPr>
      <w:r>
        <w:fldChar w:fldCharType="begin"/>
      </w:r>
      <w:r>
        <w:instrText xml:space="preserve"> HYPERLINK \l "_Toc81842524" </w:instrText>
      </w:r>
      <w:r>
        <w:fldChar w:fldCharType="separate"/>
      </w:r>
      <w:r>
        <w:rPr>
          <w:rStyle w:val="15"/>
          <w:rFonts w:hint="eastAsia" w:ascii="仿宋" w:hAnsi="仿宋" w:eastAsia="仿宋" w:cs="仿宋"/>
          <w:sz w:val="28"/>
          <w:szCs w:val="28"/>
        </w:rPr>
        <w:t>十、其他重要事项的情况说明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_Toc81842524 \h </w:instrText>
      </w:r>
      <w:r>
        <w:rPr>
          <w:rFonts w:ascii="仿宋" w:hAnsi="仿宋" w:eastAsia="仿宋" w:cs="仿宋"/>
          <w:sz w:val="28"/>
          <w:szCs w:val="28"/>
        </w:rPr>
        <w:fldChar w:fldCharType="separate"/>
      </w:r>
      <w:r>
        <w:rPr>
          <w:rFonts w:ascii="仿宋" w:hAnsi="仿宋" w:eastAsia="仿宋" w:cs="仿宋"/>
          <w:sz w:val="28"/>
          <w:szCs w:val="28"/>
        </w:rPr>
        <w:t>12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b/>
          <w:bCs/>
        </w:rPr>
      </w:pPr>
      <w:r>
        <w:fldChar w:fldCharType="begin"/>
      </w:r>
      <w:r>
        <w:instrText xml:space="preserve"> HYPERLINK \l "_Toc81842526" </w:instrText>
      </w:r>
      <w:r>
        <w:fldChar w:fldCharType="separate"/>
      </w:r>
      <w:r>
        <w:rPr>
          <w:rStyle w:val="15"/>
          <w:rFonts w:hint="eastAsia"/>
          <w:b/>
          <w:bCs/>
        </w:rPr>
        <w:t>第三部分</w:t>
      </w:r>
      <w:r>
        <w:rPr>
          <w:rStyle w:val="15"/>
          <w:b/>
          <w:bCs/>
        </w:rPr>
        <w:t xml:space="preserve"> </w:t>
      </w:r>
      <w:r>
        <w:rPr>
          <w:rStyle w:val="15"/>
          <w:rFonts w:hint="eastAsia"/>
          <w:b/>
          <w:bCs/>
        </w:rPr>
        <w:t>名词解释</w:t>
      </w:r>
      <w:r>
        <w:rPr>
          <w:rFonts w:cs="Times New Roman"/>
          <w:b/>
          <w:bCs/>
        </w:rPr>
        <w:tab/>
      </w:r>
      <w:r>
        <w:rPr>
          <w:b/>
          <w:bCs/>
        </w:rPr>
        <w:fldChar w:fldCharType="begin"/>
      </w:r>
      <w:r>
        <w:rPr>
          <w:b/>
          <w:bCs/>
        </w:rPr>
        <w:instrText xml:space="preserve"> PAGEREF _Toc81842526 \h </w:instrText>
      </w:r>
      <w:r>
        <w:rPr>
          <w:b/>
          <w:bCs/>
        </w:rPr>
        <w:fldChar w:fldCharType="separate"/>
      </w:r>
      <w:r>
        <w:rPr>
          <w:b/>
          <w:bCs/>
        </w:rPr>
        <w:t>14</w:t>
      </w:r>
      <w:r>
        <w:rPr>
          <w:b/>
          <w:bCs/>
        </w:rPr>
        <w:fldChar w:fldCharType="end"/>
      </w:r>
      <w:r>
        <w:rPr>
          <w:b/>
          <w:bCs/>
        </w:rPr>
        <w:fldChar w:fldCharType="end"/>
      </w:r>
    </w:p>
    <w:p>
      <w:pPr>
        <w:pStyle w:val="10"/>
        <w:rPr>
          <w:rFonts w:cs="Times New Roman"/>
          <w:b/>
          <w:bCs/>
        </w:rPr>
      </w:pPr>
      <w:r>
        <w:fldChar w:fldCharType="begin"/>
      </w:r>
      <w:r>
        <w:instrText xml:space="preserve"> HYPERLINK \l "_Toc81842527" </w:instrText>
      </w:r>
      <w:r>
        <w:fldChar w:fldCharType="separate"/>
      </w:r>
      <w:r>
        <w:rPr>
          <w:rStyle w:val="15"/>
          <w:rFonts w:hint="eastAsia"/>
          <w:b/>
          <w:bCs/>
        </w:rPr>
        <w:t>第四部分</w:t>
      </w:r>
      <w:r>
        <w:rPr>
          <w:rStyle w:val="15"/>
          <w:b/>
          <w:bCs/>
        </w:rPr>
        <w:t xml:space="preserve"> </w:t>
      </w:r>
      <w:r>
        <w:rPr>
          <w:rStyle w:val="15"/>
          <w:rFonts w:hint="eastAsia"/>
          <w:b/>
          <w:bCs/>
        </w:rPr>
        <w:t>附件</w:t>
      </w:r>
      <w:r>
        <w:rPr>
          <w:rFonts w:cs="Times New Roman"/>
          <w:b/>
          <w:bCs/>
        </w:rPr>
        <w:tab/>
      </w:r>
      <w:r>
        <w:rPr>
          <w:b/>
          <w:bCs/>
        </w:rPr>
        <w:fldChar w:fldCharType="begin"/>
      </w:r>
      <w:r>
        <w:rPr>
          <w:b/>
          <w:bCs/>
        </w:rPr>
        <w:instrText xml:space="preserve"> PAGEREF _Toc81842527 \h </w:instrText>
      </w:r>
      <w:r>
        <w:rPr>
          <w:b/>
          <w:bCs/>
        </w:rPr>
        <w:fldChar w:fldCharType="separate"/>
      </w:r>
      <w:r>
        <w:rPr>
          <w:b/>
          <w:bCs/>
        </w:rPr>
        <w:t>17</w:t>
      </w:r>
      <w:r>
        <w:rPr>
          <w:b/>
          <w:bCs/>
        </w:rPr>
        <w:fldChar w:fldCharType="end"/>
      </w:r>
      <w:r>
        <w:rPr>
          <w:b/>
          <w:bCs/>
        </w:rPr>
        <w:fldChar w:fldCharType="end"/>
      </w:r>
    </w:p>
    <w:p>
      <w:pPr>
        <w:pStyle w:val="10"/>
        <w:rPr>
          <w:rFonts w:cs="Times New Roman"/>
          <w:b/>
          <w:bCs/>
        </w:rPr>
      </w:pPr>
      <w:r>
        <w:fldChar w:fldCharType="begin"/>
      </w:r>
      <w:r>
        <w:instrText xml:space="preserve"> HYPERLINK \l "_Toc81842528" </w:instrText>
      </w:r>
      <w:r>
        <w:fldChar w:fldCharType="separate"/>
      </w:r>
      <w:r>
        <w:rPr>
          <w:rStyle w:val="15"/>
          <w:rFonts w:hint="eastAsia"/>
          <w:b/>
          <w:bCs/>
        </w:rPr>
        <w:t>第</w:t>
      </w:r>
      <w:r>
        <w:rPr>
          <w:rStyle w:val="15"/>
          <w:rFonts w:hint="eastAsia"/>
          <w:b/>
          <w:bCs/>
          <w:kern w:val="44"/>
        </w:rPr>
        <w:t>五部分</w:t>
      </w:r>
      <w:r>
        <w:rPr>
          <w:rStyle w:val="15"/>
          <w:b/>
          <w:bCs/>
          <w:kern w:val="44"/>
        </w:rPr>
        <w:t xml:space="preserve"> </w:t>
      </w:r>
      <w:r>
        <w:rPr>
          <w:rStyle w:val="15"/>
          <w:rFonts w:hint="eastAsia"/>
          <w:b/>
          <w:bCs/>
          <w:kern w:val="44"/>
        </w:rPr>
        <w:t>附表</w:t>
      </w:r>
      <w:r>
        <w:rPr>
          <w:rFonts w:cs="Times New Roman"/>
          <w:b/>
          <w:bCs/>
        </w:rPr>
        <w:tab/>
      </w:r>
      <w:r>
        <w:rPr>
          <w:b/>
          <w:bCs/>
        </w:rPr>
        <w:fldChar w:fldCharType="begin"/>
      </w:r>
      <w:r>
        <w:rPr>
          <w:b/>
          <w:bCs/>
        </w:rPr>
        <w:instrText xml:space="preserve"> PAGEREF _Toc81842528 \h </w:instrText>
      </w:r>
      <w:r>
        <w:rPr>
          <w:b/>
          <w:bCs/>
        </w:rPr>
        <w:fldChar w:fldCharType="separate"/>
      </w:r>
      <w:r>
        <w:rPr>
          <w:b/>
          <w:bCs/>
        </w:rPr>
        <w:t>18</w:t>
      </w:r>
      <w:r>
        <w:rPr>
          <w:b/>
          <w:bCs/>
        </w:rPr>
        <w:fldChar w:fldCharType="end"/>
      </w:r>
      <w:r>
        <w:rPr>
          <w:b/>
          <w:bCs/>
        </w:rPr>
        <w:fldChar w:fldCharType="end"/>
      </w:r>
    </w:p>
    <w:p>
      <w:pPr>
        <w:pStyle w:val="11"/>
        <w:rPr>
          <w:rFonts w:ascii="仿宋" w:hAnsi="仿宋" w:eastAsia="仿宋"/>
          <w:sz w:val="28"/>
          <w:szCs w:val="28"/>
        </w:rPr>
      </w:pPr>
      <w:r>
        <w:fldChar w:fldCharType="begin"/>
      </w:r>
      <w:r>
        <w:instrText xml:space="preserve"> HYPERLINK \l "_Toc81842529" </w:instrText>
      </w:r>
      <w:r>
        <w:fldChar w:fldCharType="separate"/>
      </w:r>
      <w:r>
        <w:rPr>
          <w:rStyle w:val="15"/>
          <w:rFonts w:hint="eastAsia" w:ascii="仿宋" w:hAnsi="仿宋" w:eastAsia="仿宋" w:cs="仿宋"/>
          <w:sz w:val="28"/>
          <w:szCs w:val="28"/>
        </w:rPr>
        <w:t>一、收入支出决算总表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_Toc81842529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"_Toc81842530" </w:instrText>
      </w:r>
      <w:r>
        <w:fldChar w:fldCharType="separate"/>
      </w:r>
      <w:r>
        <w:rPr>
          <w:rStyle w:val="15"/>
          <w:rFonts w:hint="eastAsia" w:ascii="仿宋" w:hAnsi="仿宋" w:eastAsia="仿宋" w:cs="仿宋"/>
          <w:sz w:val="28"/>
          <w:szCs w:val="28"/>
        </w:rPr>
        <w:t>二、收入决算表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_Toc81842530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"_Toc81842531" </w:instrText>
      </w:r>
      <w:r>
        <w:fldChar w:fldCharType="separate"/>
      </w:r>
      <w:r>
        <w:rPr>
          <w:rStyle w:val="15"/>
          <w:rFonts w:hint="eastAsia" w:ascii="仿宋" w:hAnsi="仿宋" w:eastAsia="仿宋" w:cs="仿宋"/>
          <w:sz w:val="28"/>
          <w:szCs w:val="28"/>
        </w:rPr>
        <w:t>三、支出决算表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_Toc81842531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"_Toc81842532" </w:instrText>
      </w:r>
      <w:r>
        <w:fldChar w:fldCharType="separate"/>
      </w:r>
      <w:r>
        <w:rPr>
          <w:rStyle w:val="15"/>
          <w:rFonts w:hint="eastAsia" w:ascii="仿宋" w:hAnsi="仿宋" w:eastAsia="仿宋" w:cs="仿宋"/>
          <w:sz w:val="28"/>
          <w:szCs w:val="28"/>
        </w:rPr>
        <w:t>四、财政拨款收入支出决算总表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_Toc81842532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"_Toc81842533" </w:instrText>
      </w:r>
      <w:r>
        <w:fldChar w:fldCharType="separate"/>
      </w:r>
      <w:r>
        <w:rPr>
          <w:rStyle w:val="15"/>
          <w:rFonts w:hint="eastAsia" w:ascii="仿宋" w:hAnsi="仿宋" w:eastAsia="仿宋" w:cs="仿宋"/>
          <w:sz w:val="28"/>
          <w:szCs w:val="28"/>
        </w:rPr>
        <w:t>五、财政拨款支出决算明细表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_Toc81842533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"_Toc81842534" </w:instrText>
      </w:r>
      <w:r>
        <w:fldChar w:fldCharType="separate"/>
      </w:r>
      <w:r>
        <w:rPr>
          <w:rStyle w:val="15"/>
          <w:rFonts w:hint="eastAsia" w:ascii="仿宋" w:hAnsi="仿宋" w:eastAsia="仿宋" w:cs="仿宋"/>
          <w:sz w:val="28"/>
          <w:szCs w:val="28"/>
        </w:rPr>
        <w:t>六、一般公共预算财政拨款支出决算表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_Toc81842534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"_Toc81842535" </w:instrText>
      </w:r>
      <w:r>
        <w:fldChar w:fldCharType="separate"/>
      </w:r>
      <w:r>
        <w:rPr>
          <w:rStyle w:val="15"/>
          <w:rFonts w:hint="eastAsia" w:ascii="仿宋" w:hAnsi="仿宋" w:eastAsia="仿宋" w:cs="仿宋"/>
          <w:sz w:val="28"/>
          <w:szCs w:val="28"/>
        </w:rPr>
        <w:t>七、一般公共预算财政拨款支出决算明细表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_Toc81842535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"_Toc81842536" </w:instrText>
      </w:r>
      <w:r>
        <w:fldChar w:fldCharType="separate"/>
      </w:r>
      <w:r>
        <w:rPr>
          <w:rStyle w:val="15"/>
          <w:rFonts w:hint="eastAsia" w:ascii="仿宋" w:hAnsi="仿宋" w:eastAsia="仿宋" w:cs="仿宋"/>
          <w:sz w:val="28"/>
          <w:szCs w:val="28"/>
        </w:rPr>
        <w:t>八、一般公共预算财政拨款基本支出决算表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_Toc81842536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"_Toc81842537" </w:instrText>
      </w:r>
      <w:r>
        <w:fldChar w:fldCharType="separate"/>
      </w:r>
      <w:r>
        <w:rPr>
          <w:rStyle w:val="15"/>
          <w:rFonts w:hint="eastAsia" w:ascii="仿宋" w:hAnsi="仿宋" w:eastAsia="仿宋" w:cs="仿宋"/>
          <w:sz w:val="28"/>
          <w:szCs w:val="28"/>
        </w:rPr>
        <w:t>九、一般公共预算财政拨款项目支出决算表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_Toc81842537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"_Toc81842538" </w:instrText>
      </w:r>
      <w:r>
        <w:fldChar w:fldCharType="separate"/>
      </w:r>
      <w:r>
        <w:rPr>
          <w:rStyle w:val="15"/>
          <w:rFonts w:hint="eastAsia" w:ascii="仿宋" w:hAnsi="仿宋" w:eastAsia="仿宋" w:cs="仿宋"/>
          <w:sz w:val="28"/>
          <w:szCs w:val="28"/>
        </w:rPr>
        <w:t>十、一般公共预算财政拨款“三公”经费支出决算表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_Toc81842538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"_Toc81842539" </w:instrText>
      </w:r>
      <w:r>
        <w:fldChar w:fldCharType="separate"/>
      </w:r>
      <w:r>
        <w:rPr>
          <w:rStyle w:val="15"/>
          <w:rFonts w:hint="eastAsia" w:ascii="仿宋" w:hAnsi="仿宋" w:eastAsia="仿宋" w:cs="仿宋"/>
          <w:sz w:val="28"/>
          <w:szCs w:val="28"/>
        </w:rPr>
        <w:t>十一、政府性基金预算财政拨款收入支出决算表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_Toc81842539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"_Toc81842540" </w:instrText>
      </w:r>
      <w:r>
        <w:fldChar w:fldCharType="separate"/>
      </w:r>
      <w:r>
        <w:rPr>
          <w:rStyle w:val="15"/>
          <w:rFonts w:hint="eastAsia" w:ascii="仿宋" w:hAnsi="仿宋" w:eastAsia="仿宋" w:cs="仿宋"/>
          <w:sz w:val="28"/>
          <w:szCs w:val="28"/>
        </w:rPr>
        <w:t>十二、政府性基金预算财政拨款“三公”经费支出决算表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_Toc81842540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"_Toc81842541" </w:instrText>
      </w:r>
      <w:r>
        <w:fldChar w:fldCharType="separate"/>
      </w:r>
      <w:r>
        <w:rPr>
          <w:rStyle w:val="15"/>
          <w:rFonts w:hint="eastAsia" w:ascii="仿宋" w:hAnsi="仿宋" w:eastAsia="仿宋" w:cs="仿宋"/>
          <w:sz w:val="28"/>
          <w:szCs w:val="28"/>
        </w:rPr>
        <w:t>十三、国有资本经营预算财政拨款收入支出决算表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_Toc81842541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ascii="仿宋" w:hAnsi="仿宋" w:eastAsia="仿宋"/>
          <w:sz w:val="28"/>
          <w:szCs w:val="28"/>
        </w:rPr>
      </w:pPr>
      <w:r>
        <w:fldChar w:fldCharType="begin"/>
      </w:r>
      <w:r>
        <w:instrText xml:space="preserve"> HYPERLINK \l "_Toc81842542" </w:instrText>
      </w:r>
      <w:r>
        <w:fldChar w:fldCharType="separate"/>
      </w:r>
      <w:r>
        <w:rPr>
          <w:rStyle w:val="15"/>
          <w:rFonts w:hint="eastAsia" w:ascii="仿宋" w:hAnsi="仿宋" w:eastAsia="仿宋" w:cs="仿宋"/>
          <w:sz w:val="28"/>
          <w:szCs w:val="28"/>
        </w:rPr>
        <w:t>十四、国有资本经营预算财政拨款支出决算表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_Toc81842542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widowControl/>
        <w:spacing w:line="440" w:lineRule="exact"/>
        <w:jc w:val="left"/>
        <w:textAlignment w:val="baseline"/>
        <w:rPr>
          <w:rFonts w:ascii="仿宋" w:hAnsi="仿宋" w:eastAsia="仿宋"/>
          <w:sz w:val="28"/>
          <w:szCs w:val="28"/>
          <w:lang w:val="zh-CN"/>
        </w:rPr>
      </w:pPr>
      <w:r>
        <w:fldChar w:fldCharType="end"/>
      </w:r>
    </w:p>
    <w:p>
      <w:pPr>
        <w:pStyle w:val="2"/>
        <w:spacing w:before="93"/>
        <w:rPr>
          <w:rFonts w:cs="Times New Roman"/>
          <w:lang w:val="zh-CN"/>
        </w:rPr>
      </w:pPr>
    </w:p>
    <w:p>
      <w:pPr>
        <w:pStyle w:val="2"/>
        <w:spacing w:before="93"/>
        <w:rPr>
          <w:rFonts w:cs="Times New Roman"/>
          <w:lang w:val="zh-CN"/>
        </w:rPr>
        <w:sectPr>
          <w:headerReference r:id="rId3" w:type="default"/>
          <w:pgSz w:w="11906" w:h="16838"/>
          <w:pgMar w:top="1440" w:right="1800" w:bottom="1440" w:left="1800" w:header="851" w:footer="992" w:gutter="0"/>
          <w:pgNumType w:start="1"/>
          <w:cols w:space="425" w:num="1"/>
          <w:titlePg/>
          <w:docGrid w:type="lines" w:linePitch="312" w:charSpace="0"/>
        </w:sectPr>
      </w:pPr>
    </w:p>
    <w:p>
      <w:pPr>
        <w:pStyle w:val="3"/>
        <w:jc w:val="center"/>
        <w:textAlignment w:val="baseline"/>
        <w:rPr>
          <w:rFonts w:ascii="黑体" w:eastAsia="黑体"/>
          <w:color w:val="000000"/>
          <w:sz w:val="32"/>
          <w:szCs w:val="32"/>
        </w:rPr>
      </w:pPr>
      <w:bookmarkStart w:id="14" w:name="_Toc81841449"/>
      <w:bookmarkStart w:id="15" w:name="_Toc81842511"/>
      <w:r>
        <w:rPr>
          <w:rFonts w:hint="eastAsia" w:ascii="黑体" w:hAnsi="黑体" w:eastAsia="黑体" w:cs="黑体"/>
          <w:b w:val="0"/>
          <w:bCs w:val="0"/>
        </w:rPr>
        <w:t>第一部分</w:t>
      </w:r>
      <w:r>
        <w:rPr>
          <w:rFonts w:ascii="黑体" w:hAnsi="黑体" w:eastAsia="黑体" w:cs="黑体"/>
          <w:b w:val="0"/>
          <w:bCs w:val="0"/>
        </w:rPr>
        <w:t xml:space="preserve"> </w:t>
      </w:r>
      <w:r>
        <w:rPr>
          <w:rFonts w:hint="eastAsia" w:ascii="黑体" w:hAnsi="黑体" w:eastAsia="黑体" w:cs="黑体"/>
          <w:b w:val="0"/>
          <w:bCs w:val="0"/>
        </w:rPr>
        <w:t>单位</w:t>
      </w:r>
      <w:r>
        <w:rPr>
          <w:rStyle w:val="16"/>
          <w:rFonts w:hint="eastAsia" w:ascii="黑体" w:hAnsi="黑体" w:eastAsia="黑体" w:cs="黑体"/>
          <w:b w:val="0"/>
          <w:bCs w:val="0"/>
        </w:rPr>
        <w:t>概况</w:t>
      </w:r>
      <w:bookmarkEnd w:id="12"/>
      <w:bookmarkEnd w:id="13"/>
      <w:bookmarkEnd w:id="14"/>
      <w:bookmarkEnd w:id="15"/>
    </w:p>
    <w:p>
      <w:pPr>
        <w:pStyle w:val="4"/>
        <w:ind w:firstLine="640" w:firstLineChars="200"/>
        <w:textAlignment w:val="baseline"/>
        <w:rPr>
          <w:rStyle w:val="17"/>
          <w:rFonts w:ascii="仿宋" w:hAnsi="仿宋" w:eastAsia="黑体" w:cs="Times New Roman"/>
          <w:b w:val="0"/>
          <w:bCs w:val="0"/>
        </w:rPr>
      </w:pPr>
      <w:bookmarkStart w:id="16" w:name="_Toc15396600"/>
      <w:bookmarkStart w:id="17" w:name="_Toc15377197"/>
      <w:bookmarkStart w:id="18" w:name="_Toc81842512"/>
      <w:bookmarkStart w:id="19" w:name="_Toc81841450"/>
      <w:r>
        <w:rPr>
          <w:rFonts w:hint="eastAsia" w:ascii="黑体" w:hAnsi="黑体" w:eastAsia="黑体" w:cs="黑体"/>
          <w:b w:val="0"/>
          <w:bCs w:val="0"/>
          <w:color w:val="000000"/>
        </w:rPr>
        <w:t>一、</w:t>
      </w:r>
      <w:r>
        <w:rPr>
          <w:rStyle w:val="17"/>
          <w:rFonts w:hint="eastAsia" w:ascii="黑体" w:hAnsi="黑体" w:eastAsia="黑体" w:cs="黑体"/>
          <w:b w:val="0"/>
          <w:bCs w:val="0"/>
        </w:rPr>
        <w:t>职能</w:t>
      </w:r>
      <w:bookmarkEnd w:id="16"/>
      <w:bookmarkEnd w:id="17"/>
      <w:r>
        <w:rPr>
          <w:rStyle w:val="17"/>
          <w:rFonts w:hint="eastAsia" w:ascii="黑体" w:hAnsi="黑体" w:eastAsia="黑体" w:cs="黑体"/>
          <w:b w:val="0"/>
          <w:bCs w:val="0"/>
        </w:rPr>
        <w:t>简介</w:t>
      </w:r>
      <w:bookmarkEnd w:id="18"/>
      <w:bookmarkEnd w:id="19"/>
    </w:p>
    <w:p>
      <w:pPr>
        <w:spacing w:line="600" w:lineRule="exact"/>
        <w:ind w:firstLine="640" w:firstLineChars="200"/>
        <w:textAlignment w:val="baseline"/>
        <w:rPr>
          <w:rFonts w:ascii="仿宋_GB2312" w:hAnsi="仿宋" w:eastAsia="仿宋_GB2312"/>
          <w:color w:val="333333"/>
          <w:kern w:val="0"/>
          <w:sz w:val="32"/>
          <w:szCs w:val="32"/>
        </w:rPr>
      </w:pPr>
      <w:r>
        <w:rPr>
          <w:rFonts w:hint="eastAsia" w:ascii="仿宋" w:hAnsi="仿宋" w:eastAsia="仿宋" w:cs="仿宋"/>
          <w:sz w:val="32"/>
          <w:szCs w:val="32"/>
        </w:rPr>
        <w:t>开展职业介绍和职业指导工作，为广大用人单位和求职者免费提供劳动力供需信息查询、职业指导、职业介绍、职业培训及职工档案管理等服务，负责四川公共招聘网络平台、工作站群的管理、维护、运行和数据信息的上传发布，完成省人社厅和省就业局委托的其它工作。</w:t>
      </w:r>
    </w:p>
    <w:p>
      <w:pPr>
        <w:pStyle w:val="4"/>
        <w:ind w:firstLine="640" w:firstLineChars="200"/>
        <w:textAlignment w:val="baseline"/>
        <w:rPr>
          <w:rFonts w:ascii="黑体" w:hAnsi="黑体" w:eastAsia="黑体" w:cs="Times New Roman"/>
          <w:b w:val="0"/>
          <w:bCs w:val="0"/>
          <w:color w:val="000000"/>
        </w:rPr>
      </w:pPr>
      <w:bookmarkStart w:id="20" w:name="_Toc81841451"/>
      <w:bookmarkStart w:id="21" w:name="_Toc81842513"/>
      <w:r>
        <w:rPr>
          <w:rFonts w:hint="eastAsia" w:ascii="黑体" w:hAnsi="黑体" w:eastAsia="黑体" w:cs="黑体"/>
          <w:b w:val="0"/>
          <w:bCs w:val="0"/>
          <w:color w:val="000000"/>
        </w:rPr>
        <w:t>二、</w:t>
      </w:r>
      <w:r>
        <w:rPr>
          <w:rFonts w:ascii="黑体" w:hAnsi="黑体" w:eastAsia="黑体" w:cs="黑体"/>
          <w:b w:val="0"/>
          <w:bCs w:val="0"/>
          <w:color w:val="000000"/>
        </w:rPr>
        <w:t>2020</w:t>
      </w:r>
      <w:r>
        <w:rPr>
          <w:rFonts w:hint="eastAsia" w:ascii="黑体" w:hAnsi="黑体" w:eastAsia="黑体" w:cs="黑体"/>
          <w:b w:val="0"/>
          <w:bCs w:val="0"/>
          <w:color w:val="000000"/>
        </w:rPr>
        <w:t>年重点工作完成情况</w:t>
      </w:r>
      <w:bookmarkEnd w:id="20"/>
      <w:bookmarkEnd w:id="21"/>
    </w:p>
    <w:p>
      <w:pPr>
        <w:spacing w:line="580" w:lineRule="exact"/>
        <w:ind w:firstLine="640" w:firstLineChars="200"/>
        <w:textAlignment w:val="baseline"/>
        <w:rPr>
          <w:rFonts w:ascii="楷体" w:hAnsi="楷体" w:eastAsia="楷体"/>
          <w:sz w:val="32"/>
          <w:szCs w:val="32"/>
        </w:rPr>
      </w:pPr>
      <w:r>
        <w:rPr>
          <w:rFonts w:hint="eastAsia" w:ascii="楷体" w:hAnsi="楷体" w:eastAsia="楷体" w:cs="楷体"/>
          <w:sz w:val="32"/>
          <w:szCs w:val="32"/>
        </w:rPr>
        <w:t>（一）四川公共招聘网活动开展及运行情况</w:t>
      </w:r>
    </w:p>
    <w:p>
      <w:pPr>
        <w:spacing w:line="580" w:lineRule="exact"/>
        <w:ind w:firstLine="640" w:firstLineChars="200"/>
        <w:textAlignment w:val="baseline"/>
        <w:rPr>
          <w:rFonts w:ascii="仿宋_GB2312" w:eastAsia="仿宋_GB2312"/>
          <w:sz w:val="32"/>
          <w:szCs w:val="32"/>
        </w:rPr>
      </w:pPr>
      <w:r>
        <w:rPr>
          <w:rFonts w:ascii="仿宋_GB2312" w:eastAsia="仿宋_GB2312" w:cs="仿宋_GB2312"/>
          <w:sz w:val="32"/>
          <w:szCs w:val="32"/>
        </w:rPr>
        <w:t>2020</w:t>
      </w:r>
      <w:r>
        <w:rPr>
          <w:rFonts w:hint="eastAsia" w:ascii="仿宋_GB2312" w:eastAsia="仿宋_GB2312" w:cs="仿宋_GB2312"/>
          <w:sz w:val="32"/>
          <w:szCs w:val="32"/>
        </w:rPr>
        <w:t>新冠疫情给公共职介服务工作带来了新的挑战，在常态化疫情防控的前提下，中心在继续做好线下招聘活动的同时，第一时间通过“网络办公”模式，组织开展了系列网络活动，并指导各地公共招聘网开展工作。全省网络专场招聘活动动作迅速，有序有力，成效显著，较好地完成了省委省政府、省厅省局交办的工作任务。在四川公共招聘网共组织开展“四川医疗卫生、民生保障、生活服务及交通运输物流网络专场招聘会”、“四川</w:t>
      </w:r>
      <w:r>
        <w:rPr>
          <w:rFonts w:ascii="仿宋_GB2312" w:eastAsia="仿宋_GB2312" w:cs="仿宋_GB2312"/>
          <w:sz w:val="32"/>
          <w:szCs w:val="32"/>
        </w:rPr>
        <w:t>2020</w:t>
      </w:r>
      <w:r>
        <w:rPr>
          <w:rFonts w:hint="eastAsia" w:ascii="仿宋_GB2312" w:eastAsia="仿宋_GB2312" w:cs="仿宋_GB2312"/>
          <w:sz w:val="32"/>
          <w:szCs w:val="32"/>
        </w:rPr>
        <w:t>年春风行动暨就业援助月网络招聘会”、“</w:t>
      </w:r>
      <w:r>
        <w:rPr>
          <w:rFonts w:ascii="仿宋_GB2312" w:eastAsia="仿宋_GB2312" w:cs="仿宋_GB2312"/>
          <w:sz w:val="32"/>
          <w:szCs w:val="32"/>
        </w:rPr>
        <w:t>2020</w:t>
      </w:r>
      <w:r>
        <w:rPr>
          <w:rFonts w:hint="eastAsia" w:ascii="仿宋_GB2312" w:eastAsia="仿宋_GB2312" w:cs="仿宋_GB2312"/>
          <w:sz w:val="32"/>
          <w:szCs w:val="32"/>
        </w:rPr>
        <w:t>年四川省高校毕业生春季网络专场招聘会”、“</w:t>
      </w:r>
      <w:r>
        <w:rPr>
          <w:rFonts w:ascii="仿宋_GB2312" w:eastAsia="仿宋_GB2312" w:cs="仿宋_GB2312"/>
          <w:sz w:val="32"/>
          <w:szCs w:val="32"/>
        </w:rPr>
        <w:t>2020</w:t>
      </w:r>
      <w:r>
        <w:rPr>
          <w:rFonts w:hint="eastAsia" w:ascii="仿宋_GB2312" w:eastAsia="仿宋_GB2312" w:cs="仿宋_GB2312"/>
          <w:sz w:val="32"/>
          <w:szCs w:val="32"/>
        </w:rPr>
        <w:t>年四川彝区藏区就业扶贫网络专场招聘会”、“长江禁捕退捕渔民转移就业专场招聘活动”等</w:t>
      </w:r>
      <w:r>
        <w:rPr>
          <w:rFonts w:ascii="仿宋_GB2312" w:eastAsia="仿宋_GB2312" w:cs="仿宋_GB2312"/>
          <w:sz w:val="32"/>
          <w:szCs w:val="32"/>
        </w:rPr>
        <w:t>28</w:t>
      </w:r>
      <w:r>
        <w:rPr>
          <w:rFonts w:hint="eastAsia" w:ascii="仿宋_GB2312" w:eastAsia="仿宋_GB2312" w:cs="仿宋_GB2312"/>
          <w:sz w:val="32"/>
          <w:szCs w:val="32"/>
        </w:rPr>
        <w:t>场（次）网络专场招聘会，全网发布有效单位</w:t>
      </w:r>
      <w:r>
        <w:rPr>
          <w:rFonts w:ascii="仿宋_GB2312" w:eastAsia="仿宋_GB2312" w:cs="仿宋_GB2312"/>
          <w:sz w:val="32"/>
          <w:szCs w:val="32"/>
        </w:rPr>
        <w:t>236404</w:t>
      </w:r>
      <w:r>
        <w:rPr>
          <w:rFonts w:hint="eastAsia" w:ascii="仿宋_GB2312" w:eastAsia="仿宋_GB2312" w:cs="仿宋_GB2312"/>
          <w:sz w:val="32"/>
          <w:szCs w:val="32"/>
        </w:rPr>
        <w:t>个、岗位</w:t>
      </w:r>
      <w:r>
        <w:rPr>
          <w:rFonts w:ascii="仿宋_GB2312" w:eastAsia="仿宋_GB2312" w:cs="仿宋_GB2312"/>
          <w:sz w:val="32"/>
          <w:szCs w:val="32"/>
        </w:rPr>
        <w:t>4290361</w:t>
      </w:r>
      <w:r>
        <w:rPr>
          <w:rFonts w:hint="eastAsia" w:ascii="仿宋_GB2312" w:eastAsia="仿宋_GB2312" w:cs="仿宋_GB2312"/>
          <w:sz w:val="32"/>
          <w:szCs w:val="32"/>
        </w:rPr>
        <w:t>个，简历</w:t>
      </w:r>
      <w:r>
        <w:rPr>
          <w:rFonts w:ascii="仿宋_GB2312" w:eastAsia="仿宋_GB2312" w:cs="仿宋_GB2312"/>
          <w:sz w:val="32"/>
          <w:szCs w:val="32"/>
        </w:rPr>
        <w:t>689884</w:t>
      </w:r>
      <w:r>
        <w:rPr>
          <w:rFonts w:hint="eastAsia" w:ascii="仿宋_GB2312" w:eastAsia="仿宋_GB2312" w:cs="仿宋_GB2312"/>
          <w:sz w:val="32"/>
          <w:szCs w:val="32"/>
        </w:rPr>
        <w:t>份，其中今年新增单位</w:t>
      </w:r>
      <w:r>
        <w:rPr>
          <w:rFonts w:ascii="仿宋_GB2312" w:eastAsia="仿宋_GB2312" w:cs="仿宋_GB2312"/>
          <w:sz w:val="32"/>
          <w:szCs w:val="32"/>
        </w:rPr>
        <w:t>31128</w:t>
      </w:r>
      <w:r>
        <w:rPr>
          <w:rFonts w:hint="eastAsia" w:ascii="仿宋_GB2312" w:eastAsia="仿宋_GB2312" w:cs="仿宋_GB2312"/>
          <w:sz w:val="32"/>
          <w:szCs w:val="32"/>
        </w:rPr>
        <w:t>家、岗位</w:t>
      </w:r>
      <w:r>
        <w:rPr>
          <w:rFonts w:ascii="仿宋_GB2312" w:eastAsia="仿宋_GB2312" w:cs="仿宋_GB2312"/>
          <w:sz w:val="32"/>
          <w:szCs w:val="32"/>
        </w:rPr>
        <w:t>1502086</w:t>
      </w:r>
      <w:r>
        <w:rPr>
          <w:rFonts w:hint="eastAsia" w:ascii="仿宋_GB2312" w:eastAsia="仿宋_GB2312" w:cs="仿宋_GB2312"/>
          <w:sz w:val="32"/>
          <w:szCs w:val="32"/>
        </w:rPr>
        <w:t>个、简历</w:t>
      </w:r>
      <w:r>
        <w:rPr>
          <w:rFonts w:ascii="仿宋_GB2312" w:eastAsia="仿宋_GB2312" w:cs="仿宋_GB2312"/>
          <w:sz w:val="32"/>
          <w:szCs w:val="32"/>
        </w:rPr>
        <w:t>49233</w:t>
      </w:r>
      <w:r>
        <w:rPr>
          <w:rFonts w:hint="eastAsia" w:ascii="仿宋_GB2312" w:eastAsia="仿宋_GB2312" w:cs="仿宋_GB2312"/>
          <w:sz w:val="32"/>
          <w:szCs w:val="32"/>
        </w:rPr>
        <w:t>份。此外，公招网小程序开展网络专场招聘活动</w:t>
      </w:r>
      <w:r>
        <w:rPr>
          <w:rFonts w:ascii="仿宋_GB2312" w:eastAsia="仿宋_GB2312" w:cs="仿宋_GB2312"/>
          <w:sz w:val="32"/>
          <w:szCs w:val="32"/>
        </w:rPr>
        <w:t>32</w:t>
      </w:r>
      <w:r>
        <w:rPr>
          <w:rFonts w:hint="eastAsia" w:ascii="仿宋_GB2312" w:eastAsia="仿宋_GB2312" w:cs="仿宋_GB2312"/>
          <w:sz w:val="32"/>
          <w:szCs w:val="32"/>
        </w:rPr>
        <w:t>场（次），共计</w:t>
      </w:r>
      <w:r>
        <w:rPr>
          <w:rFonts w:ascii="仿宋_GB2312" w:eastAsia="仿宋_GB2312" w:cs="仿宋_GB2312"/>
          <w:sz w:val="32"/>
          <w:szCs w:val="32"/>
        </w:rPr>
        <w:t>1779</w:t>
      </w:r>
      <w:r>
        <w:rPr>
          <w:rFonts w:hint="eastAsia" w:ascii="仿宋_GB2312" w:eastAsia="仿宋_GB2312" w:cs="仿宋_GB2312"/>
          <w:sz w:val="32"/>
          <w:szCs w:val="32"/>
        </w:rPr>
        <w:t>家企业参与，提供岗位</w:t>
      </w:r>
      <w:r>
        <w:rPr>
          <w:rFonts w:ascii="仿宋_GB2312" w:eastAsia="仿宋_GB2312" w:cs="仿宋_GB2312"/>
          <w:sz w:val="32"/>
          <w:szCs w:val="32"/>
        </w:rPr>
        <w:t>5869</w:t>
      </w:r>
      <w:r>
        <w:rPr>
          <w:rFonts w:hint="eastAsia" w:ascii="仿宋_GB2312" w:eastAsia="仿宋_GB2312" w:cs="仿宋_GB2312"/>
          <w:sz w:val="32"/>
          <w:szCs w:val="32"/>
        </w:rPr>
        <w:t>个，投递简历</w:t>
      </w:r>
      <w:r>
        <w:rPr>
          <w:rFonts w:ascii="仿宋_GB2312" w:eastAsia="仿宋_GB2312" w:cs="仿宋_GB2312"/>
          <w:sz w:val="32"/>
          <w:szCs w:val="32"/>
        </w:rPr>
        <w:t>2529</w:t>
      </w:r>
      <w:r>
        <w:rPr>
          <w:rFonts w:hint="eastAsia" w:ascii="仿宋_GB2312" w:eastAsia="仿宋_GB2312" w:cs="仿宋_GB2312"/>
          <w:sz w:val="32"/>
          <w:szCs w:val="32"/>
        </w:rPr>
        <w:t>份；公招网</w:t>
      </w:r>
      <w:r>
        <w:rPr>
          <w:rFonts w:ascii="仿宋_GB2312" w:eastAsia="仿宋_GB2312" w:cs="仿宋_GB2312"/>
          <w:sz w:val="32"/>
          <w:szCs w:val="32"/>
        </w:rPr>
        <w:t>APP</w:t>
      </w:r>
      <w:r>
        <w:rPr>
          <w:rFonts w:hint="eastAsia" w:ascii="仿宋_GB2312" w:eastAsia="仿宋_GB2312" w:cs="仿宋_GB2312"/>
          <w:sz w:val="32"/>
          <w:szCs w:val="32"/>
        </w:rPr>
        <w:t>开展网络专场招聘活动</w:t>
      </w:r>
      <w:r>
        <w:rPr>
          <w:rFonts w:ascii="仿宋_GB2312" w:eastAsia="仿宋_GB2312" w:cs="仿宋_GB2312"/>
          <w:sz w:val="32"/>
          <w:szCs w:val="32"/>
        </w:rPr>
        <w:t>10</w:t>
      </w:r>
      <w:r>
        <w:rPr>
          <w:rFonts w:hint="eastAsia" w:ascii="仿宋_GB2312" w:eastAsia="仿宋_GB2312" w:cs="仿宋_GB2312"/>
          <w:sz w:val="32"/>
          <w:szCs w:val="32"/>
        </w:rPr>
        <w:t>场（次），共计</w:t>
      </w:r>
      <w:r>
        <w:rPr>
          <w:rFonts w:ascii="仿宋_GB2312" w:eastAsia="仿宋_GB2312" w:cs="仿宋_GB2312"/>
          <w:sz w:val="32"/>
          <w:szCs w:val="32"/>
        </w:rPr>
        <w:t>836</w:t>
      </w:r>
      <w:r>
        <w:rPr>
          <w:rFonts w:hint="eastAsia" w:ascii="仿宋_GB2312" w:eastAsia="仿宋_GB2312" w:cs="仿宋_GB2312"/>
          <w:sz w:val="32"/>
          <w:szCs w:val="32"/>
        </w:rPr>
        <w:t>家企业参与，提供岗位</w:t>
      </w:r>
      <w:r>
        <w:rPr>
          <w:rFonts w:ascii="仿宋_GB2312" w:eastAsia="仿宋_GB2312" w:cs="仿宋_GB2312"/>
          <w:sz w:val="32"/>
          <w:szCs w:val="32"/>
        </w:rPr>
        <w:t>7564</w:t>
      </w:r>
      <w:r>
        <w:rPr>
          <w:rFonts w:hint="eastAsia" w:ascii="仿宋_GB2312" w:eastAsia="仿宋_GB2312" w:cs="仿宋_GB2312"/>
          <w:sz w:val="32"/>
          <w:szCs w:val="32"/>
        </w:rPr>
        <w:t>个，累计</w:t>
      </w:r>
      <w:r>
        <w:rPr>
          <w:rFonts w:ascii="仿宋_GB2312" w:eastAsia="仿宋_GB2312" w:cs="仿宋_GB2312"/>
          <w:sz w:val="32"/>
          <w:szCs w:val="32"/>
        </w:rPr>
        <w:t>6660</w:t>
      </w:r>
      <w:r>
        <w:rPr>
          <w:rFonts w:hint="eastAsia" w:ascii="仿宋_GB2312" w:eastAsia="仿宋_GB2312" w:cs="仿宋_GB2312"/>
          <w:sz w:val="32"/>
          <w:szCs w:val="32"/>
        </w:rPr>
        <w:t>名求职者。四川公共招聘网络平台和工作站群成为了疫情下公共招聘活动的主渠道，对于防控疫情、保障企业用工、恢复正常生产、最大限度减少疫情对群众生活影响和就业总量的冲击以及维护社会稳定意义重大。</w:t>
      </w:r>
    </w:p>
    <w:p>
      <w:pPr>
        <w:spacing w:line="580" w:lineRule="exact"/>
        <w:ind w:firstLine="640" w:firstLineChars="200"/>
        <w:textAlignment w:val="baseline"/>
        <w:rPr>
          <w:rFonts w:ascii="楷体" w:hAnsi="楷体" w:eastAsia="楷体"/>
          <w:sz w:val="32"/>
          <w:szCs w:val="32"/>
        </w:rPr>
      </w:pPr>
      <w:r>
        <w:rPr>
          <w:rFonts w:hint="eastAsia" w:ascii="楷体" w:hAnsi="楷体" w:eastAsia="楷体" w:cs="楷体"/>
          <w:sz w:val="32"/>
          <w:szCs w:val="32"/>
        </w:rPr>
        <w:t>（二）公共就业专场招聘活动开展情况</w:t>
      </w:r>
    </w:p>
    <w:p>
      <w:pPr>
        <w:spacing w:line="580" w:lineRule="exact"/>
        <w:ind w:firstLine="640" w:firstLineChars="200"/>
        <w:textAlignment w:val="baseline"/>
        <w:rPr>
          <w:rFonts w:ascii="仿宋_GB2312" w:eastAsia="仿宋_GB2312" w:cs="仿宋_GB2312"/>
          <w:sz w:val="32"/>
          <w:szCs w:val="32"/>
        </w:rPr>
      </w:pPr>
      <w:r>
        <w:rPr>
          <w:rFonts w:hint="eastAsia" w:ascii="仿宋_GB2312" w:eastAsia="仿宋_GB2312" w:cs="仿宋_GB2312"/>
          <w:sz w:val="32"/>
          <w:szCs w:val="32"/>
        </w:rPr>
        <w:t>按照《人力资源社会保障部办公厅关于印发线下招聘活动疫情防控工作指南的通知》（人社厅发〔</w:t>
      </w:r>
      <w:r>
        <w:rPr>
          <w:rFonts w:ascii="仿宋_GB2312" w:eastAsia="仿宋_GB2312" w:cs="仿宋_GB2312"/>
          <w:sz w:val="32"/>
          <w:szCs w:val="32"/>
        </w:rPr>
        <w:t>2020</w:t>
      </w:r>
      <w:r>
        <w:rPr>
          <w:rFonts w:hint="eastAsia" w:ascii="仿宋_GB2312" w:eastAsia="仿宋_GB2312" w:cs="仿宋_GB2312"/>
          <w:sz w:val="32"/>
          <w:szCs w:val="32"/>
        </w:rPr>
        <w:t>〕</w:t>
      </w:r>
      <w:r>
        <w:rPr>
          <w:rFonts w:ascii="仿宋_GB2312" w:eastAsia="仿宋_GB2312" w:cs="仿宋_GB2312"/>
          <w:sz w:val="32"/>
          <w:szCs w:val="32"/>
        </w:rPr>
        <w:t>60</w:t>
      </w:r>
      <w:r>
        <w:rPr>
          <w:rFonts w:hint="eastAsia" w:ascii="仿宋_GB2312" w:eastAsia="仿宋_GB2312" w:cs="仿宋_GB2312"/>
          <w:sz w:val="32"/>
          <w:szCs w:val="32"/>
        </w:rPr>
        <w:t>号）要求，在常态化疫情防控前提下，我中心充分发挥省级公共职介服务机构作用，联动各市（州）公共就业服务部门，先后在巴中、遂宁、乐山、广安、宜宾、凉山、甘孜等地区，针对返乡农民工、就业困难人员、高校毕业生、残疾人、易地搬迁人员等重点群体，组织开展了“春风行动”、民营企业招聘周、公共招聘进校园、川渝合作、金秋招聘月等现场招聘活动</w:t>
      </w:r>
      <w:r>
        <w:rPr>
          <w:rFonts w:ascii="仿宋_GB2312" w:eastAsia="仿宋_GB2312" w:cs="仿宋_GB2312"/>
          <w:sz w:val="32"/>
          <w:szCs w:val="32"/>
        </w:rPr>
        <w:t>37</w:t>
      </w:r>
      <w:r>
        <w:rPr>
          <w:rFonts w:hint="eastAsia" w:ascii="仿宋_GB2312" w:eastAsia="仿宋_GB2312" w:cs="仿宋_GB2312"/>
          <w:sz w:val="32"/>
          <w:szCs w:val="32"/>
        </w:rPr>
        <w:t>场（次），深入凉山、甘孜等贫困地区开展专场招聘活动</w:t>
      </w:r>
      <w:r>
        <w:rPr>
          <w:rFonts w:ascii="仿宋_GB2312" w:eastAsia="仿宋_GB2312" w:cs="仿宋_GB2312"/>
          <w:sz w:val="32"/>
          <w:szCs w:val="32"/>
        </w:rPr>
        <w:t>13</w:t>
      </w:r>
      <w:r>
        <w:rPr>
          <w:rFonts w:hint="eastAsia" w:ascii="仿宋_GB2312" w:eastAsia="仿宋_GB2312" w:cs="仿宋_GB2312"/>
          <w:sz w:val="32"/>
          <w:szCs w:val="32"/>
        </w:rPr>
        <w:t>场（次）。全年共组织单位</w:t>
      </w:r>
      <w:r>
        <w:rPr>
          <w:rFonts w:ascii="仿宋_GB2312" w:eastAsia="仿宋_GB2312" w:cs="仿宋_GB2312"/>
          <w:sz w:val="32"/>
          <w:szCs w:val="32"/>
        </w:rPr>
        <w:t>743</w:t>
      </w:r>
      <w:r>
        <w:rPr>
          <w:rFonts w:hint="eastAsia" w:ascii="仿宋_GB2312" w:eastAsia="仿宋_GB2312" w:cs="仿宋_GB2312"/>
          <w:sz w:val="32"/>
          <w:szCs w:val="32"/>
        </w:rPr>
        <w:t>家，提供岗位</w:t>
      </w:r>
      <w:r>
        <w:rPr>
          <w:rFonts w:ascii="仿宋_GB2312" w:eastAsia="仿宋_GB2312" w:cs="仿宋_GB2312"/>
          <w:sz w:val="32"/>
          <w:szCs w:val="32"/>
        </w:rPr>
        <w:t>42599</w:t>
      </w:r>
      <w:r>
        <w:rPr>
          <w:rFonts w:hint="eastAsia" w:ascii="仿宋_GB2312" w:eastAsia="仿宋_GB2312" w:cs="仿宋_GB2312"/>
          <w:sz w:val="32"/>
          <w:szCs w:val="32"/>
        </w:rPr>
        <w:t>个，达成就业意向</w:t>
      </w:r>
      <w:r>
        <w:rPr>
          <w:rFonts w:ascii="仿宋_GB2312" w:eastAsia="仿宋_GB2312" w:cs="仿宋_GB2312"/>
          <w:sz w:val="32"/>
          <w:szCs w:val="32"/>
        </w:rPr>
        <w:t>4019</w:t>
      </w:r>
      <w:r>
        <w:rPr>
          <w:rFonts w:hint="eastAsia" w:ascii="仿宋_GB2312" w:eastAsia="仿宋_GB2312" w:cs="仿宋_GB2312"/>
          <w:sz w:val="32"/>
          <w:szCs w:val="32"/>
        </w:rPr>
        <w:t>人次，满意度达</w:t>
      </w:r>
      <w:r>
        <w:rPr>
          <w:rFonts w:ascii="仿宋_GB2312" w:eastAsia="仿宋_GB2312" w:cs="仿宋_GB2312"/>
          <w:sz w:val="32"/>
          <w:szCs w:val="32"/>
        </w:rPr>
        <w:t>98.98%</w:t>
      </w:r>
      <w:r>
        <w:rPr>
          <w:rFonts w:hint="eastAsia" w:ascii="仿宋_GB2312" w:eastAsia="仿宋_GB2312" w:cs="仿宋_GB2312"/>
          <w:sz w:val="32"/>
          <w:szCs w:val="32"/>
        </w:rPr>
        <w:t>。</w:t>
      </w:r>
      <w:r>
        <w:rPr>
          <w:rFonts w:ascii="仿宋_GB2312" w:eastAsia="仿宋_GB2312" w:cs="仿宋_GB2312"/>
          <w:sz w:val="32"/>
          <w:szCs w:val="32"/>
        </w:rPr>
        <w:t xml:space="preserve"> </w:t>
      </w:r>
    </w:p>
    <w:p>
      <w:pPr>
        <w:spacing w:line="580" w:lineRule="exact"/>
        <w:ind w:firstLine="640" w:firstLineChars="200"/>
        <w:textAlignment w:val="baseline"/>
        <w:rPr>
          <w:rFonts w:ascii="仿宋_GB2312" w:eastAsia="仿宋_GB2312"/>
          <w:sz w:val="32"/>
          <w:szCs w:val="32"/>
        </w:rPr>
      </w:pPr>
      <w:r>
        <w:rPr>
          <w:rFonts w:hint="eastAsia" w:ascii="仿宋_GB2312" w:eastAsia="仿宋_GB2312" w:cs="仿宋_GB2312"/>
          <w:sz w:val="32"/>
          <w:szCs w:val="32"/>
        </w:rPr>
        <w:t>此外，为进一步贯彻落实《四川省人力资源和社会保障厅</w:t>
      </w:r>
      <w:r>
        <w:rPr>
          <w:rFonts w:ascii="仿宋_GB2312" w:eastAsia="仿宋_GB2312" w:cs="仿宋_GB2312"/>
          <w:sz w:val="32"/>
          <w:szCs w:val="32"/>
        </w:rPr>
        <w:t xml:space="preserve"> </w:t>
      </w:r>
      <w:r>
        <w:rPr>
          <w:rFonts w:hint="eastAsia" w:ascii="仿宋_GB2312" w:eastAsia="仿宋_GB2312" w:cs="仿宋_GB2312"/>
          <w:sz w:val="32"/>
          <w:szCs w:val="32"/>
        </w:rPr>
        <w:t>重庆市人力资源和社会保障局关于加强川渝人社公共服务建设合作协议》工作要求，加强川渝两地公共就业服务合作，搭建川渝联动的人力资源供需对接平台，促进两地人力资源流动，我中心联合重庆市就业部门举办了“</w:t>
      </w:r>
      <w:r>
        <w:rPr>
          <w:rFonts w:ascii="仿宋_GB2312" w:eastAsia="仿宋_GB2312" w:cs="仿宋_GB2312"/>
          <w:sz w:val="32"/>
          <w:szCs w:val="32"/>
        </w:rPr>
        <w:t>2020</w:t>
      </w:r>
      <w:r>
        <w:rPr>
          <w:rFonts w:hint="eastAsia" w:ascii="仿宋_GB2312" w:eastAsia="仿宋_GB2312" w:cs="仿宋_GB2312"/>
          <w:sz w:val="32"/>
          <w:szCs w:val="32"/>
        </w:rPr>
        <w:t>年金秋招聘进校园川渝合作专场招聘会暨‘点亮生涯’职业指导活动（四川站）”，采用“现场招聘</w:t>
      </w:r>
      <w:r>
        <w:rPr>
          <w:rFonts w:ascii="仿宋_GB2312" w:eastAsia="仿宋_GB2312" w:cs="仿宋_GB2312"/>
          <w:sz w:val="32"/>
          <w:szCs w:val="32"/>
        </w:rPr>
        <w:t>+</w:t>
      </w:r>
      <w:r>
        <w:rPr>
          <w:rFonts w:hint="eastAsia" w:ascii="仿宋_GB2312" w:eastAsia="仿宋_GB2312" w:cs="仿宋_GB2312"/>
          <w:sz w:val="32"/>
          <w:szCs w:val="32"/>
        </w:rPr>
        <w:t>网络招聘</w:t>
      </w:r>
      <w:r>
        <w:rPr>
          <w:rFonts w:ascii="仿宋_GB2312" w:eastAsia="仿宋_GB2312" w:cs="仿宋_GB2312"/>
          <w:sz w:val="32"/>
          <w:szCs w:val="32"/>
        </w:rPr>
        <w:t>+</w:t>
      </w:r>
      <w:r>
        <w:rPr>
          <w:rFonts w:hint="eastAsia" w:ascii="仿宋_GB2312" w:eastAsia="仿宋_GB2312" w:cs="仿宋_GB2312"/>
          <w:sz w:val="32"/>
          <w:szCs w:val="32"/>
        </w:rPr>
        <w:t>直播招聘</w:t>
      </w:r>
      <w:r>
        <w:rPr>
          <w:rFonts w:ascii="仿宋_GB2312" w:eastAsia="仿宋_GB2312" w:cs="仿宋_GB2312"/>
          <w:sz w:val="32"/>
          <w:szCs w:val="32"/>
        </w:rPr>
        <w:t>+</w:t>
      </w:r>
      <w:r>
        <w:rPr>
          <w:rFonts w:hint="eastAsia" w:ascii="仿宋_GB2312" w:eastAsia="仿宋_GB2312" w:cs="仿宋_GB2312"/>
          <w:sz w:val="32"/>
          <w:szCs w:val="32"/>
        </w:rPr>
        <w:t>职业指导”四位一体模式，发动我省市（州）和重庆区（县）共同参与，强化了双方在公共招聘和职业指导方面的合作，为川渝两地人力资源互动提供平台，抱团合作力促“稳就业”。</w:t>
      </w:r>
    </w:p>
    <w:p>
      <w:pPr>
        <w:spacing w:line="580" w:lineRule="exact"/>
        <w:ind w:firstLine="640" w:firstLineChars="200"/>
        <w:textAlignment w:val="baseline"/>
        <w:rPr>
          <w:rFonts w:ascii="楷体" w:hAnsi="楷体" w:eastAsia="楷体"/>
          <w:sz w:val="32"/>
          <w:szCs w:val="32"/>
        </w:rPr>
      </w:pPr>
      <w:r>
        <w:rPr>
          <w:rFonts w:hint="eastAsia" w:ascii="楷体" w:hAnsi="楷体" w:eastAsia="楷体" w:cs="楷体"/>
          <w:sz w:val="32"/>
          <w:szCs w:val="32"/>
        </w:rPr>
        <w:t>（三）“点亮生涯”职业指导活动开展情况</w:t>
      </w:r>
    </w:p>
    <w:p>
      <w:pPr>
        <w:spacing w:line="580" w:lineRule="exact"/>
        <w:ind w:firstLine="640" w:firstLineChars="200"/>
        <w:textAlignment w:val="baseline"/>
        <w:rPr>
          <w:rFonts w:ascii="仿宋_GB2312" w:hAnsi="仿宋_GB2312" w:eastAsia="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年，我中心紧紧围绕党的十九大提出的开展全方位的就业服务以及省厅、省局的工作要求，积极实施多渠道、多角度的立体式职业指导服务，专家团成员由最初的</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名增加到</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名，扩充了队伍，吸纳了更多来自不同领域的专家老师，为开展活动打下坚实基础。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在人社部组织的全国公共就业服务专项业务竞赛中，我中心取得较好的成绩，四川“点亮生涯”职业指导行动获得优秀就业服务项目二等奖，“点亮生涯”职业指导案例集获得优秀就业服务成果二等奖，</w:t>
      </w:r>
      <w:bookmarkStart w:id="22" w:name="_Hlk60819476"/>
      <w:r>
        <w:rPr>
          <w:rFonts w:hint="eastAsia" w:ascii="仿宋_GB2312" w:hAnsi="仿宋_GB2312" w:eastAsia="仿宋_GB2312" w:cs="仿宋_GB2312"/>
          <w:sz w:val="32"/>
          <w:szCs w:val="32"/>
        </w:rPr>
        <w:t>四川互联网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职业指导专家团老师获得优秀就业服务案例一等奖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个、三等奖</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w:t>
      </w:r>
      <w:bookmarkEnd w:id="22"/>
    </w:p>
    <w:p>
      <w:pPr>
        <w:spacing w:line="58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cs="仿宋_GB2312"/>
          <w:sz w:val="32"/>
          <w:szCs w:val="32"/>
        </w:rPr>
        <w:t>全年，我中心深入易地搬迁集中安置点、社区、高校、用工企业及特殊人群开展了</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场职业指导活动，共为</w:t>
      </w:r>
      <w:r>
        <w:rPr>
          <w:rFonts w:ascii="仿宋_GB2312" w:hAnsi="仿宋_GB2312" w:eastAsia="仿宋_GB2312" w:cs="仿宋_GB2312"/>
          <w:sz w:val="32"/>
          <w:szCs w:val="32"/>
        </w:rPr>
        <w:t>2373</w:t>
      </w:r>
      <w:r>
        <w:rPr>
          <w:rFonts w:hint="eastAsia" w:ascii="仿宋_GB2312" w:hAnsi="仿宋_GB2312" w:eastAsia="仿宋_GB2312" w:cs="仿宋_GB2312"/>
          <w:sz w:val="32"/>
          <w:szCs w:val="32"/>
        </w:rPr>
        <w:t>名对象提供了职业指导服务，发布“点亮生涯”职业指导云课堂视频</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期。</w:t>
      </w:r>
    </w:p>
    <w:p>
      <w:pPr>
        <w:spacing w:line="580" w:lineRule="exact"/>
        <w:ind w:firstLine="640" w:firstLineChars="200"/>
        <w:jc w:val="left"/>
        <w:textAlignment w:val="baseline"/>
        <w:rPr>
          <w:rFonts w:ascii="仿宋_GB2312" w:hAnsi="仿宋_GB2312" w:eastAsia="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年初疫情防控期间，我中心在四川公共招聘网开闸“点亮生涯”职业指导线上服务公益活动，共</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名四川省“互联网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职业指导”专家老师为</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名服务对象提供了咨询服务，所有咨询案例都汇编成《四川“点亮生涯”职业指导案例集》。</w:t>
      </w:r>
    </w:p>
    <w:p>
      <w:pPr>
        <w:spacing w:line="580" w:lineRule="exact"/>
        <w:ind w:firstLine="640" w:firstLineChars="200"/>
        <w:jc w:val="left"/>
        <w:textAlignment w:val="baseline"/>
        <w:rPr>
          <w:rFonts w:ascii="仿宋_GB2312" w:hAnsi="仿宋_GB2312" w:eastAsia="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省人社厅联合省教育厅、省退役军人事务厅、省国资委、团省委、省残联开展全省首届“点亮生涯”大学生职业生涯规划大赛，我中心制定了详细赛程及方案，为确保大赛顺利开展，确定泸州、凉山两地作为大赛试点，总结经验推广全省。</w:t>
      </w:r>
    </w:p>
    <w:p>
      <w:pPr>
        <w:spacing w:line="580" w:lineRule="exact"/>
        <w:ind w:firstLine="640" w:firstLineChars="200"/>
        <w:jc w:val="left"/>
        <w:textAlignment w:val="baseline"/>
        <w:rPr>
          <w:rFonts w:ascii="楷体" w:hAnsi="楷体" w:eastAsia="楷体"/>
          <w:sz w:val="32"/>
          <w:szCs w:val="32"/>
        </w:rPr>
      </w:pPr>
      <w:r>
        <w:rPr>
          <w:rFonts w:hint="eastAsia" w:ascii="楷体" w:hAnsi="楷体" w:eastAsia="楷体" w:cs="楷体"/>
          <w:sz w:val="32"/>
          <w:szCs w:val="32"/>
        </w:rPr>
        <w:t>（四）失业人员档案管理情况</w:t>
      </w:r>
    </w:p>
    <w:p>
      <w:pPr>
        <w:spacing w:line="580" w:lineRule="exact"/>
        <w:ind w:firstLine="640" w:firstLineChars="200"/>
        <w:jc w:val="left"/>
        <w:textAlignment w:val="baseline"/>
        <w:rPr>
          <w:rFonts w:ascii="黑体" w:hAnsi="黑体" w:eastAsia="黑体"/>
          <w:color w:val="333333"/>
          <w:kern w:val="0"/>
          <w:sz w:val="36"/>
          <w:szCs w:val="36"/>
        </w:rPr>
      </w:pPr>
      <w:r>
        <w:rPr>
          <w:rFonts w:hint="eastAsia" w:ascii="仿宋_GB2312" w:hAnsi="仿宋_GB2312" w:eastAsia="仿宋_GB2312" w:cs="仿宋_GB2312"/>
          <w:sz w:val="32"/>
          <w:szCs w:val="32"/>
        </w:rPr>
        <w:t>中心成立以来，一直承担省级事业单位、中央在川企业失业人员档案管理工作，免费提供档案查阅、档案接收、档案转出、档案证明、退休档案办理等服务。目前中心管理档案近</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万份，实现了专人管理，专责服务。</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年，我中心共提供咨询及档案服务近</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千余人次。</w:t>
      </w:r>
    </w:p>
    <w:p>
      <w:pPr>
        <w:pStyle w:val="4"/>
        <w:numPr>
          <w:ilvl w:val="0"/>
          <w:numId w:val="1"/>
        </w:numPr>
        <w:ind w:firstLine="640" w:firstLineChars="200"/>
        <w:textAlignment w:val="baseline"/>
        <w:rPr>
          <w:rFonts w:hint="eastAsia" w:ascii="仿宋_GB2312" w:hAnsi="仿宋_GB2312" w:eastAsia="仿宋_GB2312" w:cs="仿宋_GB2312"/>
          <w:b w:val="0"/>
          <w:bCs w:val="0"/>
          <w:kern w:val="2"/>
          <w:sz w:val="32"/>
          <w:szCs w:val="32"/>
          <w:lang w:val="en-US" w:eastAsia="zh-CN" w:bidi="ar-SA"/>
        </w:rPr>
      </w:pPr>
      <w:bookmarkStart w:id="23" w:name="_Toc15377204"/>
      <w:bookmarkStart w:id="24" w:name="_Toc15396602"/>
      <w:r>
        <w:rPr>
          <w:rFonts w:hint="eastAsia" w:ascii="黑体" w:hAnsi="黑体" w:eastAsia="黑体" w:cs="黑体"/>
          <w:b w:val="0"/>
          <w:bCs w:val="0"/>
          <w:color w:val="000000"/>
          <w:lang w:eastAsia="zh-CN"/>
        </w:rPr>
        <w:t>机构设置</w:t>
      </w:r>
      <w:r>
        <w:rPr>
          <w:rFonts w:hint="eastAsia" w:ascii="黑体" w:hAnsi="黑体" w:eastAsia="黑体" w:cs="黑体"/>
          <w:b w:val="0"/>
          <w:bCs w:val="0"/>
          <w:color w:val="000000"/>
        </w:rPr>
        <w:t>情况</w:t>
      </w:r>
    </w:p>
    <w:p>
      <w:pPr>
        <w:pStyle w:val="2"/>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lang w:val="en-US" w:eastAsia="zh-CN"/>
        </w:rPr>
        <w:t>职业介绍服务中心</w:t>
      </w:r>
      <w:r>
        <w:rPr>
          <w:rFonts w:ascii="Times New Roman" w:hAnsi="Times New Roman" w:eastAsia="仿宋_GB2312" w:cs="Times New Roman"/>
          <w:sz w:val="32"/>
          <w:szCs w:val="32"/>
        </w:rPr>
        <w:t>由</w:t>
      </w:r>
      <w:r>
        <w:rPr>
          <w:rFonts w:hint="eastAsia" w:ascii="Times New Roman" w:cs="Times New Roman"/>
          <w:sz w:val="32"/>
          <w:szCs w:val="32"/>
          <w:lang w:val="en-US" w:eastAsia="zh-CN"/>
        </w:rPr>
        <w:t>4</w:t>
      </w:r>
      <w:r>
        <w:rPr>
          <w:rFonts w:ascii="Times New Roman" w:hAnsi="Times New Roman" w:eastAsia="仿宋_GB2312" w:cs="Times New Roman"/>
          <w:sz w:val="32"/>
          <w:szCs w:val="32"/>
        </w:rPr>
        <w:t>个内设部门组成，分别是：</w:t>
      </w:r>
      <w:r>
        <w:rPr>
          <w:rFonts w:hint="eastAsia" w:ascii="仿宋" w:hAnsi="仿宋" w:eastAsia="仿宋" w:cs="仿宋"/>
          <w:sz w:val="32"/>
          <w:szCs w:val="32"/>
          <w:lang w:val="en-US" w:eastAsia="zh-CN"/>
        </w:rPr>
        <w:t>办公室、招聘一部、招聘二部、招聘三部。</w:t>
      </w:r>
    </w:p>
    <w:p>
      <w:pPr>
        <w:widowControl/>
        <w:jc w:val="left"/>
        <w:textAlignment w:val="baseline"/>
        <w:rPr>
          <w:rFonts w:hint="eastAsia" w:ascii="仿宋_GB2312" w:hAnsi="仿宋_GB2312" w:eastAsia="仿宋_GB2312" w:cs="仿宋_GB2312"/>
          <w:b w:val="0"/>
          <w:bCs w:val="0"/>
          <w:kern w:val="2"/>
          <w:sz w:val="32"/>
          <w:szCs w:val="32"/>
          <w:lang w:val="en-US" w:eastAsia="zh-CN" w:bidi="ar-SA"/>
        </w:rPr>
      </w:pPr>
    </w:p>
    <w:p>
      <w:pPr>
        <w:pStyle w:val="2"/>
        <w:spacing w:before="93"/>
        <w:textAlignment w:val="baseline"/>
        <w:rPr>
          <w:rFonts w:ascii="黑体" w:hAnsi="黑体" w:eastAsia="黑体" w:cs="Times New Roman"/>
          <w:color w:val="000000"/>
          <w:sz w:val="44"/>
          <w:szCs w:val="44"/>
        </w:rPr>
      </w:pPr>
    </w:p>
    <w:p>
      <w:pPr>
        <w:pStyle w:val="2"/>
        <w:spacing w:before="93"/>
        <w:textAlignment w:val="baseline"/>
        <w:rPr>
          <w:rFonts w:ascii="黑体" w:hAnsi="黑体" w:eastAsia="黑体" w:cs="Times New Roman"/>
          <w:color w:val="000000"/>
          <w:sz w:val="44"/>
          <w:szCs w:val="44"/>
        </w:rPr>
      </w:pPr>
    </w:p>
    <w:p>
      <w:pPr>
        <w:pStyle w:val="2"/>
        <w:spacing w:before="93"/>
        <w:textAlignment w:val="baseline"/>
        <w:rPr>
          <w:rFonts w:ascii="黑体" w:hAnsi="黑体" w:eastAsia="黑体" w:cs="Times New Roman"/>
          <w:color w:val="000000"/>
          <w:sz w:val="44"/>
          <w:szCs w:val="44"/>
        </w:rPr>
      </w:pPr>
    </w:p>
    <w:p>
      <w:pPr>
        <w:pStyle w:val="3"/>
        <w:jc w:val="center"/>
        <w:textAlignment w:val="baseline"/>
        <w:rPr>
          <w:rFonts w:ascii="黑体" w:hAnsi="黑体" w:eastAsia="黑体"/>
          <w:b w:val="0"/>
        </w:rPr>
      </w:pPr>
      <w:bookmarkStart w:id="25" w:name="_Toc81842514"/>
      <w:bookmarkStart w:id="26" w:name="_Toc81841452"/>
      <w:r>
        <w:rPr>
          <w:rFonts w:hint="eastAsia" w:ascii="黑体" w:hAnsi="黑体" w:eastAsia="黑体" w:cs="黑体"/>
          <w:b w:val="0"/>
          <w:bCs w:val="0"/>
        </w:rPr>
        <w:t>第二部分</w:t>
      </w:r>
      <w:r>
        <w:rPr>
          <w:rFonts w:ascii="黑体" w:hAnsi="黑体" w:eastAsia="黑体" w:cs="黑体"/>
          <w:b w:val="0"/>
          <w:bCs w:val="0"/>
        </w:rPr>
        <w:t xml:space="preserve"> </w:t>
      </w:r>
      <w:r>
        <w:rPr>
          <w:rFonts w:ascii="黑体" w:hAnsi="黑体" w:eastAsia="黑体"/>
          <w:b w:val="0"/>
        </w:rPr>
        <w:t>2020</w:t>
      </w:r>
      <w:r>
        <w:rPr>
          <w:rFonts w:hint="eastAsia" w:ascii="黑体" w:hAnsi="黑体" w:eastAsia="黑体" w:cs="宋体"/>
          <w:b w:val="0"/>
        </w:rPr>
        <w:t>年度单位决算情况说明</w:t>
      </w:r>
      <w:bookmarkEnd w:id="23"/>
      <w:bookmarkEnd w:id="24"/>
      <w:bookmarkEnd w:id="25"/>
      <w:bookmarkEnd w:id="26"/>
    </w:p>
    <w:p>
      <w:pPr>
        <w:textAlignment w:val="baseline"/>
        <w:rPr>
          <w:sz w:val="20"/>
          <w:szCs w:val="20"/>
        </w:rPr>
      </w:pPr>
    </w:p>
    <w:p>
      <w:pPr>
        <w:pStyle w:val="27"/>
        <w:numPr>
          <w:ilvl w:val="0"/>
          <w:numId w:val="2"/>
        </w:numPr>
        <w:ind w:left="1361" w:firstLineChars="0"/>
        <w:outlineLvl w:val="1"/>
        <w:rPr>
          <w:rFonts w:ascii="黑体" w:hAnsi="黑体" w:eastAsia="黑体"/>
          <w:sz w:val="32"/>
          <w:szCs w:val="32"/>
        </w:rPr>
      </w:pPr>
      <w:bookmarkStart w:id="27" w:name="_Toc81842515"/>
      <w:bookmarkStart w:id="28" w:name="_Toc15377205"/>
      <w:bookmarkStart w:id="29" w:name="_Toc15396603"/>
      <w:r>
        <w:rPr>
          <w:rFonts w:hint="eastAsia" w:ascii="黑体" w:hAnsi="黑体" w:eastAsia="黑体" w:cs="黑体"/>
          <w:sz w:val="32"/>
          <w:szCs w:val="32"/>
        </w:rPr>
        <w:t>收入支出决算总体情况说明</w:t>
      </w:r>
      <w:bookmarkEnd w:id="27"/>
      <w:bookmarkEnd w:id="28"/>
      <w:bookmarkEnd w:id="29"/>
    </w:p>
    <w:p>
      <w:pPr>
        <w:spacing w:line="600" w:lineRule="exact"/>
        <w:ind w:firstLine="640" w:firstLineChars="200"/>
        <w:textAlignment w:val="baseline"/>
        <w:rPr>
          <w:rFonts w:ascii="仿宋_GB2312" w:hAnsi="仿宋" w:eastAsia="仿宋_GB2312"/>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年度收、支总计</w:t>
      </w:r>
      <w:r>
        <w:rPr>
          <w:rFonts w:ascii="仿宋" w:hAnsi="仿宋" w:eastAsia="仿宋" w:cs="仿宋"/>
          <w:color w:val="000000"/>
          <w:sz w:val="32"/>
          <w:szCs w:val="32"/>
        </w:rPr>
        <w:t>417.55</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年相比，收、支总计</w:t>
      </w:r>
      <w:r>
        <w:rPr>
          <w:rFonts w:ascii="仿宋" w:hAnsi="仿宋" w:eastAsia="仿宋" w:cs="仿宋"/>
          <w:color w:val="000000"/>
          <w:sz w:val="32"/>
          <w:szCs w:val="32"/>
        </w:rPr>
        <w:t>362.37</w:t>
      </w:r>
      <w:r>
        <w:rPr>
          <w:rFonts w:hint="eastAsia" w:ascii="仿宋_GB2312" w:hAnsi="仿宋" w:eastAsia="仿宋_GB2312" w:cs="仿宋_GB2312"/>
          <w:sz w:val="32"/>
          <w:szCs w:val="32"/>
        </w:rPr>
        <w:t>万元，增加</w:t>
      </w:r>
      <w:r>
        <w:rPr>
          <w:rFonts w:ascii="仿宋_GB2312" w:hAnsi="仿宋" w:eastAsia="仿宋_GB2312" w:cs="仿宋_GB2312"/>
          <w:sz w:val="32"/>
          <w:szCs w:val="32"/>
        </w:rPr>
        <w:t>55.18</w:t>
      </w:r>
      <w:r>
        <w:rPr>
          <w:rFonts w:hint="eastAsia" w:ascii="仿宋" w:hAnsi="仿宋" w:eastAsia="仿宋" w:cs="仿宋"/>
          <w:color w:val="000000"/>
          <w:sz w:val="32"/>
          <w:szCs w:val="32"/>
        </w:rPr>
        <w:t>万元，增长</w:t>
      </w:r>
      <w:r>
        <w:rPr>
          <w:rFonts w:ascii="仿宋_GB2312" w:hAnsi="仿宋" w:eastAsia="仿宋_GB2312" w:cs="仿宋_GB2312"/>
          <w:sz w:val="32"/>
          <w:szCs w:val="32"/>
        </w:rPr>
        <w:t>15.23</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w:t>
      </w:r>
      <w:r>
        <w:rPr>
          <w:rFonts w:hint="eastAsia" w:ascii="仿宋_GB2312" w:hAnsi="仿宋" w:eastAsia="仿宋_GB2312" w:cs="仿宋_GB2312"/>
          <w:sz w:val="32"/>
          <w:szCs w:val="32"/>
        </w:rPr>
        <w:t>增加了就业创业补助资金财政拨款收入。</w:t>
      </w:r>
    </w:p>
    <w:p>
      <w:pPr>
        <w:spacing w:line="600" w:lineRule="exact"/>
        <w:ind w:firstLine="420" w:firstLineChars="200"/>
        <w:textAlignment w:val="baseline"/>
        <w:rPr>
          <w:rFonts w:ascii="仿宋" w:hAnsi="仿宋" w:eastAsia="仿宋" w:cs="仿宋"/>
          <w:color w:val="000000"/>
          <w:sz w:val="32"/>
          <w:szCs w:val="32"/>
        </w:rPr>
      </w:pPr>
      <w:r>
        <w:pict>
          <v:shape id="图表 1" o:spid="_x0000_s1026" o:spt="75" type="#_x0000_t75" style="position:absolute;left:0pt;margin-left:36.7pt;margin-top:45.1pt;height:223.2pt;width:361.45pt;mso-wrap-distance-bottom:0pt;mso-wrap-distance-top:0pt;z-index:251656192;mso-width-relative:page;mso-height-relative:page;" filled="f" o:preferrelative="t" stroked="f" coordsize="21600,21600">
            <v:path/>
            <v:fill on="f" focussize="0,0"/>
            <v:stroke on="f" joinstyle="miter"/>
            <v:imagedata r:id="rId8" o:title=""/>
            <o:lock v:ext="edit" aspectratio="f"/>
            <w10:wrap type="topAndBottom"/>
          </v:shape>
        </w:pict>
      </w:r>
      <w:r>
        <w:rPr>
          <w:rFonts w:hint="eastAsia" w:ascii="仿宋" w:hAnsi="仿宋" w:eastAsia="仿宋" w:cs="仿宋"/>
          <w:color w:val="000000"/>
          <w:sz w:val="32"/>
          <w:szCs w:val="32"/>
        </w:rPr>
        <w:t>（图</w:t>
      </w:r>
      <w:r>
        <w:rPr>
          <w:rFonts w:ascii="仿宋" w:hAnsi="仿宋" w:eastAsia="仿宋" w:cs="仿宋"/>
          <w:color w:val="000000"/>
          <w:sz w:val="32"/>
          <w:szCs w:val="32"/>
        </w:rPr>
        <w:t>1</w:t>
      </w:r>
      <w:r>
        <w:rPr>
          <w:rFonts w:hint="eastAsia" w:ascii="仿宋" w:hAnsi="仿宋" w:eastAsia="仿宋" w:cs="仿宋"/>
          <w:color w:val="000000"/>
          <w:sz w:val="32"/>
          <w:szCs w:val="32"/>
        </w:rPr>
        <w:t>：收、支决算总计变动情况图）</w:t>
      </w:r>
      <w:r>
        <w:rPr>
          <w:rFonts w:ascii="仿宋" w:hAnsi="仿宋" w:eastAsia="仿宋" w:cs="仿宋"/>
          <w:color w:val="000000"/>
          <w:sz w:val="32"/>
          <w:szCs w:val="32"/>
        </w:rPr>
        <w:t>(</w:t>
      </w:r>
      <w:r>
        <w:rPr>
          <w:rFonts w:hint="eastAsia" w:ascii="仿宋" w:hAnsi="仿宋" w:eastAsia="仿宋" w:cs="仿宋"/>
          <w:color w:val="000000"/>
          <w:sz w:val="32"/>
          <w:szCs w:val="32"/>
        </w:rPr>
        <w:t>单位：万元</w:t>
      </w:r>
      <w:r>
        <w:rPr>
          <w:rFonts w:ascii="仿宋" w:hAnsi="仿宋" w:eastAsia="仿宋" w:cs="仿宋"/>
          <w:color w:val="000000"/>
          <w:sz w:val="32"/>
          <w:szCs w:val="32"/>
        </w:rPr>
        <w:t>)</w:t>
      </w:r>
    </w:p>
    <w:p>
      <w:pPr>
        <w:spacing w:line="600" w:lineRule="exact"/>
        <w:ind w:firstLine="640" w:firstLineChars="200"/>
        <w:textAlignment w:val="baseline"/>
        <w:rPr>
          <w:rFonts w:ascii="仿宋" w:hAnsi="仿宋" w:eastAsia="仿宋"/>
          <w:color w:val="000000"/>
          <w:sz w:val="32"/>
          <w:szCs w:val="32"/>
        </w:rPr>
      </w:pPr>
    </w:p>
    <w:p>
      <w:pPr>
        <w:pStyle w:val="27"/>
        <w:numPr>
          <w:ilvl w:val="0"/>
          <w:numId w:val="2"/>
        </w:numPr>
        <w:ind w:left="1361" w:firstLineChars="0"/>
        <w:outlineLvl w:val="1"/>
        <w:rPr>
          <w:rFonts w:ascii="黑体" w:hAnsi="黑体" w:eastAsia="黑体"/>
          <w:sz w:val="32"/>
          <w:szCs w:val="32"/>
        </w:rPr>
      </w:pPr>
      <w:bookmarkStart w:id="30" w:name="_Toc15396604"/>
      <w:bookmarkStart w:id="31" w:name="_Toc15377206"/>
      <w:bookmarkStart w:id="32" w:name="_Toc81842516"/>
      <w:r>
        <w:rPr>
          <w:rFonts w:hint="eastAsia" w:ascii="黑体" w:hAnsi="黑体" w:eastAsia="黑体" w:cs="黑体"/>
          <w:sz w:val="32"/>
          <w:szCs w:val="32"/>
        </w:rPr>
        <w:t>收入决算情况说明</w:t>
      </w:r>
      <w:bookmarkEnd w:id="30"/>
      <w:bookmarkEnd w:id="31"/>
      <w:bookmarkEnd w:id="32"/>
    </w:p>
    <w:p>
      <w:pPr>
        <w:spacing w:line="600" w:lineRule="exact"/>
        <w:ind w:firstLine="640" w:firstLineChars="200"/>
        <w:textAlignment w:val="baseline"/>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427.24</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427.22</w:t>
      </w:r>
      <w:r>
        <w:rPr>
          <w:rFonts w:hint="eastAsia" w:ascii="仿宋" w:hAnsi="仿宋" w:eastAsia="仿宋" w:cs="仿宋"/>
          <w:color w:val="000000"/>
          <w:sz w:val="32"/>
          <w:szCs w:val="32"/>
        </w:rPr>
        <w:t>万元，占</w:t>
      </w:r>
      <w:r>
        <w:rPr>
          <w:rFonts w:ascii="仿宋" w:hAnsi="仿宋" w:eastAsia="仿宋" w:cs="仿宋"/>
          <w:color w:val="000000"/>
          <w:sz w:val="32"/>
          <w:szCs w:val="32"/>
        </w:rPr>
        <w:t>99.995%</w:t>
      </w:r>
      <w:r>
        <w:rPr>
          <w:rFonts w:hint="eastAsia" w:ascii="仿宋" w:hAnsi="仿宋" w:eastAsia="仿宋" w:cs="仿宋"/>
          <w:color w:val="000000"/>
          <w:sz w:val="32"/>
          <w:szCs w:val="32"/>
        </w:rPr>
        <w:t>；其他收入</w:t>
      </w:r>
      <w:r>
        <w:rPr>
          <w:rFonts w:ascii="仿宋" w:hAnsi="仿宋" w:eastAsia="仿宋" w:cs="仿宋"/>
          <w:color w:val="000000"/>
          <w:sz w:val="32"/>
          <w:szCs w:val="32"/>
        </w:rPr>
        <w:t>0.02</w:t>
      </w:r>
      <w:r>
        <w:rPr>
          <w:rFonts w:hint="eastAsia" w:ascii="仿宋" w:hAnsi="仿宋" w:eastAsia="仿宋" w:cs="仿宋"/>
          <w:color w:val="000000"/>
          <w:sz w:val="32"/>
          <w:szCs w:val="32"/>
        </w:rPr>
        <w:t>万元，占</w:t>
      </w:r>
      <w:r>
        <w:rPr>
          <w:rFonts w:ascii="仿宋" w:hAnsi="仿宋" w:eastAsia="仿宋" w:cs="仿宋"/>
          <w:color w:val="000000"/>
          <w:sz w:val="32"/>
          <w:szCs w:val="32"/>
        </w:rPr>
        <w:t>0.005%</w:t>
      </w:r>
      <w:r>
        <w:rPr>
          <w:rFonts w:hint="eastAsia" w:ascii="仿宋" w:hAnsi="仿宋" w:eastAsia="仿宋" w:cs="仿宋"/>
          <w:color w:val="000000"/>
          <w:sz w:val="32"/>
          <w:szCs w:val="32"/>
        </w:rPr>
        <w:t>。</w:t>
      </w:r>
    </w:p>
    <w:p>
      <w:pPr>
        <w:pStyle w:val="2"/>
        <w:spacing w:before="93"/>
        <w:textAlignment w:val="baseline"/>
        <w:rPr>
          <w:rFonts w:ascii="仿宋" w:hAnsi="仿宋" w:eastAsia="仿宋" w:cs="Times New Roman"/>
          <w:color w:val="000000"/>
          <w:sz w:val="32"/>
          <w:szCs w:val="32"/>
        </w:rPr>
      </w:pPr>
      <w:r>
        <w:pict>
          <v:shape id="Chart 1" o:spid="_x0000_s1027" o:spt="75" type="#_x0000_t75" style="position:absolute;left:0pt;margin-left:14.05pt;margin-top:38.95pt;height:211.7pt;width:401.3pt;mso-wrap-distance-bottom:0pt;mso-wrap-distance-top:0pt;z-index:251655168;mso-width-relative:page;mso-height-relative:page;" filled="f" o:preferrelative="t" stroked="f" coordsize="21600,21600">
            <v:path/>
            <v:fill on="f" focussize="0,0"/>
            <v:stroke on="f" joinstyle="miter"/>
            <v:imagedata r:id="rId9" o:title=""/>
            <o:lock v:ext="edit" aspectratio="f"/>
            <w10:wrap type="topAndBottom"/>
          </v:shape>
        </w:pict>
      </w:r>
      <w:r>
        <w:rPr>
          <w:rFonts w:hint="eastAsia" w:ascii="仿宋" w:hAnsi="仿宋" w:eastAsia="仿宋" w:cs="仿宋"/>
          <w:color w:val="000000"/>
          <w:sz w:val="32"/>
          <w:szCs w:val="32"/>
        </w:rPr>
        <w:t>（图</w:t>
      </w:r>
      <w:r>
        <w:rPr>
          <w:rFonts w:ascii="仿宋" w:hAnsi="仿宋" w:eastAsia="仿宋" w:cs="仿宋"/>
          <w:color w:val="000000"/>
          <w:sz w:val="32"/>
          <w:szCs w:val="32"/>
        </w:rPr>
        <w:t>2</w:t>
      </w:r>
      <w:r>
        <w:rPr>
          <w:rFonts w:hint="eastAsia" w:ascii="仿宋" w:hAnsi="仿宋" w:eastAsia="仿宋" w:cs="仿宋"/>
          <w:color w:val="000000"/>
          <w:sz w:val="32"/>
          <w:szCs w:val="32"/>
        </w:rPr>
        <w:t>：收入决算结构图）</w:t>
      </w:r>
    </w:p>
    <w:p>
      <w:pPr>
        <w:spacing w:line="600" w:lineRule="exact"/>
        <w:ind w:firstLine="640" w:firstLineChars="200"/>
        <w:textAlignment w:val="baseline"/>
        <w:rPr>
          <w:rFonts w:ascii="仿宋_GB2312" w:eastAsia="仿宋_GB2312"/>
          <w:color w:val="FF0000"/>
          <w:sz w:val="32"/>
          <w:szCs w:val="32"/>
        </w:rPr>
      </w:pPr>
    </w:p>
    <w:p>
      <w:pPr>
        <w:pStyle w:val="27"/>
        <w:numPr>
          <w:ilvl w:val="0"/>
          <w:numId w:val="2"/>
        </w:numPr>
        <w:ind w:left="1361" w:firstLineChars="0"/>
        <w:outlineLvl w:val="1"/>
        <w:rPr>
          <w:rFonts w:ascii="黑体" w:hAnsi="黑体" w:eastAsia="黑体"/>
          <w:sz w:val="32"/>
          <w:szCs w:val="32"/>
        </w:rPr>
      </w:pPr>
      <w:bookmarkStart w:id="33" w:name="_Toc81842517"/>
      <w:bookmarkStart w:id="34" w:name="_Toc15396605"/>
      <w:bookmarkStart w:id="35" w:name="_Toc15377207"/>
      <w:r>
        <w:rPr>
          <w:rFonts w:hint="eastAsia" w:ascii="黑体" w:hAnsi="黑体" w:eastAsia="黑体" w:cs="黑体"/>
          <w:sz w:val="32"/>
          <w:szCs w:val="32"/>
        </w:rPr>
        <w:t>支出决算情况说明</w:t>
      </w:r>
      <w:bookmarkEnd w:id="33"/>
      <w:bookmarkEnd w:id="34"/>
      <w:bookmarkEnd w:id="35"/>
    </w:p>
    <w:p>
      <w:pPr>
        <w:spacing w:line="600" w:lineRule="exact"/>
        <w:ind w:firstLine="640" w:firstLineChars="200"/>
        <w:textAlignment w:val="baseline"/>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427.22</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118.03</w:t>
      </w:r>
      <w:r>
        <w:rPr>
          <w:rFonts w:hint="eastAsia" w:ascii="仿宋" w:hAnsi="仿宋" w:eastAsia="仿宋" w:cs="仿宋"/>
          <w:color w:val="000000"/>
          <w:sz w:val="32"/>
          <w:szCs w:val="32"/>
        </w:rPr>
        <w:t>万元，占</w:t>
      </w:r>
      <w:r>
        <w:rPr>
          <w:rFonts w:ascii="仿宋" w:hAnsi="仿宋" w:eastAsia="仿宋" w:cs="仿宋"/>
          <w:color w:val="000000"/>
          <w:sz w:val="32"/>
          <w:szCs w:val="32"/>
        </w:rPr>
        <w:t>27.63%</w:t>
      </w:r>
      <w:r>
        <w:rPr>
          <w:rFonts w:hint="eastAsia" w:ascii="仿宋" w:hAnsi="仿宋" w:eastAsia="仿宋" w:cs="仿宋"/>
          <w:color w:val="000000"/>
          <w:sz w:val="32"/>
          <w:szCs w:val="32"/>
        </w:rPr>
        <w:t>；项目支出</w:t>
      </w:r>
      <w:r>
        <w:rPr>
          <w:rFonts w:ascii="仿宋" w:hAnsi="仿宋" w:eastAsia="仿宋" w:cs="仿宋"/>
          <w:color w:val="000000"/>
          <w:sz w:val="32"/>
          <w:szCs w:val="32"/>
        </w:rPr>
        <w:t>309.19</w:t>
      </w:r>
      <w:r>
        <w:rPr>
          <w:rFonts w:hint="eastAsia" w:ascii="仿宋" w:hAnsi="仿宋" w:eastAsia="仿宋" w:cs="仿宋"/>
          <w:color w:val="000000"/>
          <w:sz w:val="32"/>
          <w:szCs w:val="32"/>
        </w:rPr>
        <w:t>万元，占</w:t>
      </w:r>
      <w:r>
        <w:rPr>
          <w:rFonts w:ascii="仿宋" w:hAnsi="仿宋" w:eastAsia="仿宋" w:cs="仿宋"/>
          <w:color w:val="000000"/>
          <w:sz w:val="32"/>
          <w:szCs w:val="32"/>
        </w:rPr>
        <w:t>72.37%</w:t>
      </w:r>
      <w:r>
        <w:rPr>
          <w:rFonts w:hint="eastAsia" w:ascii="仿宋" w:hAnsi="仿宋" w:eastAsia="仿宋" w:cs="仿宋"/>
          <w:color w:val="000000"/>
          <w:sz w:val="32"/>
          <w:szCs w:val="32"/>
        </w:rPr>
        <w:t>。</w:t>
      </w:r>
    </w:p>
    <w:p>
      <w:pPr>
        <w:spacing w:line="600" w:lineRule="exact"/>
        <w:textAlignment w:val="baseline"/>
        <w:rPr>
          <w:rFonts w:ascii="黑体" w:hAnsi="黑体" w:eastAsia="黑体"/>
          <w:color w:val="000000"/>
          <w:sz w:val="32"/>
          <w:szCs w:val="32"/>
        </w:rPr>
      </w:pPr>
      <w:r>
        <w:pict>
          <v:shape id="_x0000_s1028" o:spid="_x0000_s1028" o:spt="75" type="#_x0000_t75" style="position:absolute;left:0pt;margin-left:21.25pt;margin-top:36.05pt;height:170.4pt;width:376.8pt;mso-wrap-distance-bottom:0pt;mso-wrap-distance-top:0pt;z-index:251657216;mso-width-relative:page;mso-height-relative:page;" filled="f" o:preferrelative="t" stroked="f" coordsize="21600,21600">
            <v:path/>
            <v:fill on="f" focussize="0,0"/>
            <v:stroke on="f" joinstyle="miter"/>
            <v:imagedata r:id="rId10" o:title=""/>
            <o:lock v:ext="edit" aspectratio="f"/>
            <w10:wrap type="topAndBottom"/>
          </v:shape>
        </w:pict>
      </w:r>
      <w:r>
        <w:rPr>
          <w:rFonts w:hint="eastAsia" w:ascii="仿宋" w:hAnsi="仿宋" w:eastAsia="仿宋" w:cs="仿宋"/>
          <w:color w:val="000000"/>
          <w:sz w:val="32"/>
          <w:szCs w:val="32"/>
        </w:rPr>
        <w:t>（图</w:t>
      </w:r>
      <w:r>
        <w:rPr>
          <w:rFonts w:ascii="仿宋" w:hAnsi="仿宋" w:eastAsia="仿宋" w:cs="仿宋"/>
          <w:color w:val="000000"/>
          <w:sz w:val="32"/>
          <w:szCs w:val="32"/>
        </w:rPr>
        <w:t>3</w:t>
      </w:r>
      <w:r>
        <w:rPr>
          <w:rFonts w:hint="eastAsia" w:ascii="仿宋" w:hAnsi="仿宋" w:eastAsia="仿宋" w:cs="仿宋"/>
          <w:color w:val="000000"/>
          <w:sz w:val="32"/>
          <w:szCs w:val="32"/>
        </w:rPr>
        <w:t>：支出决算结构图）</w:t>
      </w:r>
      <w:bookmarkStart w:id="36" w:name="_Toc15377208"/>
      <w:bookmarkStart w:id="37" w:name="_Toc15396606"/>
    </w:p>
    <w:p>
      <w:pPr>
        <w:pStyle w:val="27"/>
        <w:numPr>
          <w:ilvl w:val="0"/>
          <w:numId w:val="2"/>
        </w:numPr>
        <w:ind w:left="1361" w:firstLineChars="0"/>
        <w:outlineLvl w:val="1"/>
        <w:rPr>
          <w:rFonts w:ascii="黑体" w:hAnsi="黑体" w:eastAsia="黑体"/>
          <w:sz w:val="32"/>
          <w:szCs w:val="32"/>
        </w:rPr>
      </w:pPr>
      <w:bookmarkStart w:id="38" w:name="_Toc81842518"/>
      <w:r>
        <w:rPr>
          <w:rFonts w:hint="eastAsia" w:ascii="黑体" w:hAnsi="黑体" w:eastAsia="黑体" w:cs="黑体"/>
          <w:sz w:val="32"/>
          <w:szCs w:val="32"/>
        </w:rPr>
        <w:t>财政拨款收入支出决算总体情况说明</w:t>
      </w:r>
      <w:bookmarkEnd w:id="36"/>
      <w:bookmarkEnd w:id="37"/>
      <w:bookmarkEnd w:id="38"/>
    </w:p>
    <w:p>
      <w:pPr>
        <w:spacing w:line="600" w:lineRule="exact"/>
        <w:ind w:firstLine="640"/>
        <w:textAlignment w:val="baseline"/>
        <w:rPr>
          <w:rFonts w:ascii="仿宋_GB2312" w:hAnsi="仿宋" w:eastAsia="仿宋_GB2312"/>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年财政拨款收、支总计</w:t>
      </w:r>
      <w:r>
        <w:rPr>
          <w:rFonts w:ascii="仿宋" w:hAnsi="仿宋" w:eastAsia="仿宋" w:cs="仿宋"/>
          <w:color w:val="000000"/>
          <w:sz w:val="32"/>
          <w:szCs w:val="32"/>
        </w:rPr>
        <w:t>427.22</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年相比，财政拨款收、支总计各增加</w:t>
      </w:r>
      <w:r>
        <w:rPr>
          <w:rFonts w:ascii="仿宋" w:hAnsi="仿宋" w:eastAsia="仿宋" w:cs="仿宋"/>
          <w:color w:val="000000"/>
          <w:sz w:val="32"/>
          <w:szCs w:val="32"/>
        </w:rPr>
        <w:t>55.17</w:t>
      </w:r>
      <w:r>
        <w:rPr>
          <w:rFonts w:hint="eastAsia" w:ascii="仿宋" w:hAnsi="仿宋" w:eastAsia="仿宋" w:cs="仿宋"/>
          <w:color w:val="000000"/>
          <w:sz w:val="32"/>
          <w:szCs w:val="32"/>
        </w:rPr>
        <w:t>万元，增长</w:t>
      </w:r>
      <w:r>
        <w:rPr>
          <w:rFonts w:ascii="仿宋" w:hAnsi="仿宋" w:eastAsia="仿宋" w:cs="仿宋"/>
          <w:color w:val="000000"/>
          <w:sz w:val="32"/>
          <w:szCs w:val="32"/>
        </w:rPr>
        <w:t>14.83%</w:t>
      </w:r>
      <w:r>
        <w:rPr>
          <w:rFonts w:hint="eastAsia" w:ascii="仿宋" w:hAnsi="仿宋" w:eastAsia="仿宋" w:cs="仿宋"/>
          <w:color w:val="000000"/>
          <w:sz w:val="32"/>
          <w:szCs w:val="32"/>
        </w:rPr>
        <w:t>。主要变动原因是</w:t>
      </w:r>
      <w:r>
        <w:rPr>
          <w:rFonts w:hint="eastAsia" w:ascii="仿宋_GB2312" w:hAnsi="仿宋" w:eastAsia="仿宋_GB2312" w:cs="仿宋_GB2312"/>
          <w:sz w:val="32"/>
          <w:szCs w:val="32"/>
        </w:rPr>
        <w:t>增加了就业创业补助资金财政拨款收入。</w:t>
      </w:r>
    </w:p>
    <w:p>
      <w:pPr>
        <w:spacing w:line="600" w:lineRule="exact"/>
        <w:textAlignment w:val="baseline"/>
        <w:rPr>
          <w:rFonts w:ascii="仿宋" w:hAnsi="仿宋" w:eastAsia="仿宋"/>
          <w:color w:val="000000"/>
          <w:sz w:val="32"/>
          <w:szCs w:val="32"/>
        </w:rPr>
      </w:pPr>
      <w:r>
        <w:pict>
          <v:shape id="_x0000_s1029" o:spid="_x0000_s1029" o:spt="75" type="#_x0000_t75" style="position:absolute;left:0pt;margin-left:48.15pt;margin-top:32.85pt;height:209.75pt;width:346.55pt;mso-wrap-distance-bottom:0pt;mso-wrap-distance-top:0pt;z-index:251658240;mso-width-relative:page;mso-height-relative:page;" filled="f" o:preferrelative="t" stroked="f" coordsize="21600,21600">
            <v:path/>
            <v:fill on="f" focussize="0,0"/>
            <v:stroke on="f" joinstyle="miter"/>
            <v:imagedata r:id="rId11" o:title=""/>
            <o:lock v:ext="edit" aspectratio="f"/>
            <w10:wrap type="topAndBottom"/>
          </v:shape>
        </w:pict>
      </w:r>
      <w:r>
        <w:rPr>
          <w:rFonts w:hint="eastAsia" w:ascii="仿宋" w:hAnsi="仿宋" w:eastAsia="仿宋" w:cs="仿宋"/>
          <w:color w:val="000000"/>
          <w:sz w:val="32"/>
          <w:szCs w:val="32"/>
        </w:rPr>
        <w:t>（图</w:t>
      </w:r>
      <w:r>
        <w:rPr>
          <w:rFonts w:ascii="仿宋" w:hAnsi="仿宋" w:eastAsia="仿宋" w:cs="仿宋"/>
          <w:color w:val="000000"/>
          <w:sz w:val="32"/>
          <w:szCs w:val="32"/>
        </w:rPr>
        <w:t>4</w:t>
      </w:r>
      <w:r>
        <w:rPr>
          <w:rFonts w:hint="eastAsia" w:ascii="仿宋" w:hAnsi="仿宋" w:eastAsia="仿宋" w:cs="仿宋"/>
          <w:color w:val="000000"/>
          <w:sz w:val="32"/>
          <w:szCs w:val="32"/>
        </w:rPr>
        <w:t>：财政拨款收、支决算总计变动情况）（单位：万元）</w:t>
      </w:r>
    </w:p>
    <w:p>
      <w:pPr>
        <w:spacing w:line="600" w:lineRule="exact"/>
        <w:ind w:firstLine="640"/>
        <w:textAlignment w:val="baseline"/>
        <w:rPr>
          <w:rFonts w:ascii="仿宋" w:hAnsi="仿宋" w:eastAsia="仿宋"/>
          <w:b/>
          <w:bCs/>
          <w:color w:val="00B050"/>
          <w:sz w:val="32"/>
          <w:szCs w:val="32"/>
        </w:rPr>
      </w:pPr>
    </w:p>
    <w:p>
      <w:pPr>
        <w:pStyle w:val="27"/>
        <w:numPr>
          <w:ilvl w:val="0"/>
          <w:numId w:val="2"/>
        </w:numPr>
        <w:ind w:left="1361" w:firstLineChars="0"/>
        <w:outlineLvl w:val="1"/>
        <w:rPr>
          <w:rFonts w:ascii="黑体" w:hAnsi="黑体" w:eastAsia="黑体"/>
          <w:sz w:val="32"/>
          <w:szCs w:val="32"/>
        </w:rPr>
      </w:pPr>
      <w:bookmarkStart w:id="39" w:name="_Toc15396607"/>
      <w:bookmarkStart w:id="40" w:name="_Toc15377209"/>
      <w:bookmarkStart w:id="41" w:name="_Toc81842519"/>
      <w:r>
        <w:rPr>
          <w:rFonts w:hint="eastAsia" w:ascii="黑体" w:hAnsi="黑体" w:eastAsia="黑体" w:cs="黑体"/>
          <w:sz w:val="32"/>
          <w:szCs w:val="32"/>
        </w:rPr>
        <w:t>一般公共预算财政拨款支出决算情况说明</w:t>
      </w:r>
      <w:bookmarkEnd w:id="39"/>
      <w:bookmarkEnd w:id="40"/>
      <w:bookmarkEnd w:id="41"/>
    </w:p>
    <w:p>
      <w:pPr>
        <w:spacing w:line="600" w:lineRule="exact"/>
        <w:ind w:firstLine="642" w:firstLineChars="200"/>
        <w:textAlignment w:val="baseline"/>
        <w:rPr>
          <w:rFonts w:ascii="仿宋" w:hAnsi="仿宋" w:eastAsia="仿宋"/>
          <w:b/>
          <w:bCs/>
          <w:color w:val="000000"/>
          <w:sz w:val="32"/>
          <w:szCs w:val="32"/>
        </w:rPr>
      </w:pPr>
      <w:bookmarkStart w:id="42" w:name="_Toc15377210"/>
      <w:r>
        <w:rPr>
          <w:rFonts w:hint="eastAsia" w:ascii="仿宋" w:hAnsi="仿宋" w:eastAsia="仿宋" w:cs="仿宋"/>
          <w:b/>
          <w:bCs/>
          <w:color w:val="000000"/>
          <w:sz w:val="32"/>
          <w:szCs w:val="32"/>
        </w:rPr>
        <w:t>（一）一般公共预算财政拨款支出决算总体情况</w:t>
      </w:r>
      <w:bookmarkEnd w:id="42"/>
    </w:p>
    <w:p>
      <w:pPr>
        <w:spacing w:line="600" w:lineRule="exact"/>
        <w:ind w:firstLine="640" w:firstLineChars="200"/>
        <w:textAlignment w:val="baseline"/>
        <w:rPr>
          <w:rFonts w:ascii="仿宋_GB2312" w:hAnsi="仿宋" w:eastAsia="仿宋_GB2312"/>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427.22</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100%</w:t>
      </w:r>
      <w:r>
        <w:rPr>
          <w:rFonts w:hint="eastAsia" w:ascii="仿宋" w:hAnsi="仿宋" w:eastAsia="仿宋" w:cs="仿宋"/>
          <w:color w:val="000000"/>
          <w:sz w:val="32"/>
          <w:szCs w:val="32"/>
        </w:rPr>
        <w:t>。与</w:t>
      </w:r>
      <w:r>
        <w:rPr>
          <w:rFonts w:ascii="仿宋" w:hAnsi="仿宋" w:eastAsia="仿宋" w:cs="仿宋"/>
          <w:color w:val="000000"/>
          <w:sz w:val="32"/>
          <w:szCs w:val="32"/>
        </w:rPr>
        <w:t>2019</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55.17</w:t>
      </w:r>
      <w:r>
        <w:rPr>
          <w:rFonts w:hint="eastAsia" w:ascii="仿宋" w:hAnsi="仿宋" w:eastAsia="仿宋" w:cs="仿宋"/>
          <w:color w:val="000000"/>
          <w:sz w:val="32"/>
          <w:szCs w:val="32"/>
        </w:rPr>
        <w:t>万元，增长</w:t>
      </w:r>
      <w:r>
        <w:rPr>
          <w:rFonts w:ascii="仿宋" w:hAnsi="仿宋" w:eastAsia="仿宋" w:cs="仿宋"/>
          <w:color w:val="000000"/>
          <w:sz w:val="32"/>
          <w:szCs w:val="32"/>
        </w:rPr>
        <w:t>14.83%</w:t>
      </w:r>
      <w:r>
        <w:rPr>
          <w:rFonts w:hint="eastAsia" w:ascii="仿宋" w:hAnsi="仿宋" w:eastAsia="仿宋" w:cs="仿宋"/>
          <w:color w:val="000000"/>
          <w:sz w:val="32"/>
          <w:szCs w:val="32"/>
        </w:rPr>
        <w:t>。主要变动原因是</w:t>
      </w:r>
      <w:r>
        <w:rPr>
          <w:rFonts w:hint="eastAsia" w:ascii="仿宋_GB2312" w:hAnsi="仿宋" w:eastAsia="仿宋_GB2312" w:cs="仿宋_GB2312"/>
          <w:sz w:val="32"/>
          <w:szCs w:val="32"/>
        </w:rPr>
        <w:t>增加了就业创业补助支出。</w:t>
      </w:r>
    </w:p>
    <w:p>
      <w:pPr>
        <w:pStyle w:val="2"/>
        <w:spacing w:before="93"/>
        <w:textAlignment w:val="baseline"/>
        <w:rPr>
          <w:rFonts w:hint="eastAsia" w:ascii="仿宋" w:hAnsi="仿宋" w:eastAsia="仿宋" w:cs="Times New Roman"/>
          <w:color w:val="000000"/>
          <w:w w:val="90"/>
          <w:sz w:val="32"/>
          <w:szCs w:val="32"/>
        </w:rPr>
      </w:pPr>
      <w:r>
        <w:rPr>
          <w:w w:val="90"/>
        </w:rPr>
        <w:pict>
          <v:shape id="_x0000_s1030" o:spid="_x0000_s1030" o:spt="75" type="#_x0000_t75" style="position:absolute;left:0pt;margin-left:15.15pt;margin-top:39.65pt;height:208.3pt;width:370.55pt;mso-wrap-distance-bottom:0pt;mso-wrap-distance-top:0pt;z-index:251659264;mso-width-relative:page;mso-height-relative:page;" filled="f" o:preferrelative="t" stroked="f" coordsize="21600,21600">
            <v:path/>
            <v:fill on="f" focussize="0,0"/>
            <v:stroke on="f" joinstyle="miter"/>
            <v:imagedata r:id="rId12" o:title=""/>
            <o:lock v:ext="edit" aspectratio="f"/>
            <w10:wrap type="topAndBottom"/>
          </v:shape>
        </w:pict>
      </w:r>
      <w:r>
        <w:rPr>
          <w:rFonts w:hint="eastAsia" w:ascii="仿宋" w:hAnsi="仿宋" w:eastAsia="仿宋" w:cs="仿宋"/>
          <w:color w:val="000000"/>
          <w:w w:val="90"/>
          <w:sz w:val="32"/>
          <w:szCs w:val="32"/>
        </w:rPr>
        <w:t>（图</w:t>
      </w:r>
      <w:r>
        <w:rPr>
          <w:rFonts w:ascii="仿宋" w:hAnsi="仿宋" w:eastAsia="仿宋" w:cs="仿宋"/>
          <w:color w:val="000000"/>
          <w:w w:val="90"/>
          <w:sz w:val="32"/>
          <w:szCs w:val="32"/>
        </w:rPr>
        <w:t>5</w:t>
      </w:r>
      <w:r>
        <w:rPr>
          <w:rFonts w:hint="eastAsia" w:ascii="仿宋" w:hAnsi="仿宋" w:eastAsia="仿宋" w:cs="仿宋"/>
          <w:color w:val="000000"/>
          <w:w w:val="90"/>
          <w:sz w:val="32"/>
          <w:szCs w:val="32"/>
        </w:rPr>
        <w:t>：一般公共预算财政拨款支出决算变动情况）（</w:t>
      </w:r>
      <w:r>
        <w:rPr>
          <w:rFonts w:ascii="仿宋" w:hAnsi="仿宋" w:eastAsia="仿宋" w:cs="仿宋"/>
          <w:color w:val="000000"/>
          <w:w w:val="90"/>
          <w:sz w:val="32"/>
          <w:szCs w:val="32"/>
        </w:rPr>
        <w:t>单位：万元）</w:t>
      </w:r>
    </w:p>
    <w:p>
      <w:pPr>
        <w:spacing w:line="600" w:lineRule="exact"/>
        <w:ind w:firstLine="642" w:firstLineChars="200"/>
        <w:textAlignment w:val="baseline"/>
        <w:rPr>
          <w:rFonts w:ascii="仿宋" w:hAnsi="仿宋" w:eastAsia="仿宋"/>
          <w:b/>
          <w:bCs/>
          <w:color w:val="000000"/>
          <w:sz w:val="32"/>
          <w:szCs w:val="32"/>
        </w:rPr>
      </w:pPr>
      <w:bookmarkStart w:id="43" w:name="_Toc15377211"/>
      <w:r>
        <w:rPr>
          <w:rFonts w:hint="eastAsia" w:ascii="仿宋" w:hAnsi="仿宋" w:eastAsia="仿宋" w:cs="仿宋"/>
          <w:b/>
          <w:bCs/>
          <w:color w:val="000000"/>
          <w:sz w:val="32"/>
          <w:szCs w:val="32"/>
        </w:rPr>
        <w:t>（二）一般公共预算财政拨款支出决算结构情况</w:t>
      </w:r>
      <w:bookmarkEnd w:id="43"/>
    </w:p>
    <w:p>
      <w:pPr>
        <w:spacing w:line="600" w:lineRule="exact"/>
        <w:ind w:firstLine="640"/>
        <w:textAlignment w:val="baseline"/>
        <w:rPr>
          <w:rFonts w:ascii="仿宋" w:hAnsi="仿宋" w:eastAsia="仿宋"/>
          <w:b/>
          <w:bCs/>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427.22</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 w:hAnsi="仿宋" w:eastAsia="仿宋" w:cs="仿宋"/>
          <w:b/>
          <w:bCs/>
          <w:color w:val="000000"/>
          <w:sz w:val="32"/>
          <w:szCs w:val="32"/>
        </w:rPr>
        <w:t>教育（类）</w:t>
      </w:r>
      <w:r>
        <w:rPr>
          <w:rFonts w:hint="eastAsia" w:ascii="仿宋" w:hAnsi="仿宋" w:eastAsia="仿宋" w:cs="仿宋"/>
          <w:color w:val="000000"/>
          <w:sz w:val="32"/>
          <w:szCs w:val="32"/>
        </w:rPr>
        <w:t>支出</w:t>
      </w:r>
      <w:r>
        <w:rPr>
          <w:rFonts w:ascii="仿宋" w:hAnsi="仿宋" w:eastAsia="仿宋" w:cs="仿宋"/>
          <w:color w:val="000000"/>
          <w:sz w:val="32"/>
          <w:szCs w:val="32"/>
        </w:rPr>
        <w:t>2</w:t>
      </w:r>
      <w:r>
        <w:rPr>
          <w:rFonts w:hint="eastAsia" w:ascii="仿宋" w:hAnsi="仿宋" w:eastAsia="仿宋" w:cs="仿宋"/>
          <w:color w:val="000000"/>
          <w:sz w:val="32"/>
          <w:szCs w:val="32"/>
        </w:rPr>
        <w:t>万元，占</w:t>
      </w:r>
      <w:r>
        <w:rPr>
          <w:rFonts w:ascii="仿宋" w:hAnsi="仿宋" w:eastAsia="仿宋" w:cs="仿宋"/>
          <w:color w:val="000000"/>
          <w:sz w:val="32"/>
          <w:szCs w:val="32"/>
        </w:rPr>
        <w:t>0.47%</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w:t>
      </w:r>
      <w:r>
        <w:rPr>
          <w:rFonts w:ascii="仿宋" w:hAnsi="仿宋" w:eastAsia="仿宋" w:cs="仿宋"/>
          <w:color w:val="000000"/>
          <w:sz w:val="32"/>
          <w:szCs w:val="32"/>
        </w:rPr>
        <w:t>409.89</w:t>
      </w:r>
      <w:r>
        <w:rPr>
          <w:rFonts w:hint="eastAsia" w:ascii="仿宋" w:hAnsi="仿宋" w:eastAsia="仿宋" w:cs="仿宋"/>
          <w:color w:val="000000"/>
          <w:sz w:val="32"/>
          <w:szCs w:val="32"/>
        </w:rPr>
        <w:t>万元，占</w:t>
      </w:r>
      <w:r>
        <w:rPr>
          <w:rFonts w:ascii="仿宋" w:hAnsi="仿宋" w:eastAsia="仿宋" w:cs="仿宋"/>
          <w:color w:val="000000"/>
          <w:sz w:val="32"/>
          <w:szCs w:val="32"/>
        </w:rPr>
        <w:t>95.94%</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卫生健康（类）</w:t>
      </w:r>
      <w:r>
        <w:rPr>
          <w:rFonts w:hint="eastAsia" w:ascii="仿宋" w:hAnsi="仿宋" w:eastAsia="仿宋" w:cs="仿宋"/>
          <w:color w:val="000000"/>
          <w:sz w:val="32"/>
          <w:szCs w:val="32"/>
        </w:rPr>
        <w:t>支出</w:t>
      </w:r>
      <w:r>
        <w:rPr>
          <w:rFonts w:ascii="仿宋" w:hAnsi="仿宋" w:eastAsia="仿宋" w:cs="仿宋"/>
          <w:color w:val="000000"/>
          <w:sz w:val="32"/>
          <w:szCs w:val="32"/>
        </w:rPr>
        <w:t>5.6</w:t>
      </w:r>
      <w:r>
        <w:rPr>
          <w:rFonts w:hint="eastAsia" w:ascii="仿宋" w:hAnsi="仿宋" w:eastAsia="仿宋" w:cs="仿宋"/>
          <w:color w:val="000000"/>
          <w:sz w:val="32"/>
          <w:szCs w:val="32"/>
        </w:rPr>
        <w:t>万元，占</w:t>
      </w:r>
      <w:r>
        <w:rPr>
          <w:rFonts w:ascii="仿宋" w:hAnsi="仿宋" w:eastAsia="仿宋" w:cs="仿宋"/>
          <w:color w:val="000000"/>
          <w:sz w:val="32"/>
          <w:szCs w:val="32"/>
        </w:rPr>
        <w:t>1.31%</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住房保障（类）</w:t>
      </w:r>
      <w:r>
        <w:rPr>
          <w:rFonts w:hint="eastAsia" w:ascii="仿宋" w:hAnsi="仿宋" w:eastAsia="仿宋" w:cs="仿宋"/>
          <w:color w:val="000000"/>
          <w:sz w:val="32"/>
          <w:szCs w:val="32"/>
        </w:rPr>
        <w:t>支出</w:t>
      </w:r>
      <w:r>
        <w:rPr>
          <w:rFonts w:ascii="仿宋" w:hAnsi="仿宋" w:eastAsia="仿宋" w:cs="仿宋"/>
          <w:color w:val="000000"/>
          <w:sz w:val="32"/>
          <w:szCs w:val="32"/>
        </w:rPr>
        <w:t>9.73</w:t>
      </w:r>
      <w:r>
        <w:rPr>
          <w:rFonts w:hint="eastAsia" w:ascii="仿宋" w:hAnsi="仿宋" w:eastAsia="仿宋" w:cs="仿宋"/>
          <w:color w:val="000000"/>
          <w:sz w:val="32"/>
          <w:szCs w:val="32"/>
        </w:rPr>
        <w:t>万元，占</w:t>
      </w:r>
      <w:r>
        <w:rPr>
          <w:rFonts w:ascii="仿宋" w:hAnsi="仿宋" w:eastAsia="仿宋" w:cs="仿宋"/>
          <w:color w:val="000000"/>
          <w:sz w:val="32"/>
          <w:szCs w:val="32"/>
        </w:rPr>
        <w:t>2.28%</w:t>
      </w:r>
      <w:r>
        <w:rPr>
          <w:rFonts w:hint="eastAsia" w:ascii="仿宋" w:hAnsi="仿宋" w:eastAsia="仿宋" w:cs="仿宋"/>
          <w:color w:val="000000"/>
          <w:sz w:val="32"/>
          <w:szCs w:val="32"/>
        </w:rPr>
        <w:t>。</w:t>
      </w:r>
    </w:p>
    <w:p>
      <w:pPr>
        <w:spacing w:line="600" w:lineRule="exact"/>
        <w:textAlignment w:val="baseline"/>
        <w:rPr>
          <w:rFonts w:ascii="仿宋" w:hAnsi="仿宋" w:eastAsia="仿宋"/>
          <w:color w:val="000000"/>
          <w:sz w:val="32"/>
          <w:szCs w:val="32"/>
        </w:rPr>
      </w:pPr>
      <w:r>
        <w:pict>
          <v:shape id="_x0000_s1031" o:spid="_x0000_s1031" o:spt="75" type="#_x0000_t75" style="position:absolute;left:0pt;margin-left:-3.95pt;margin-top:33.25pt;height:205.45pt;width:405.6pt;mso-wrap-distance-bottom:0pt;mso-wrap-distance-top:0pt;z-index:251658240;mso-width-relative:page;mso-height-relative:page;" o:ole="t" filled="f" o:preferrelative="t" stroked="f" coordsize="21600,21600">
            <v:path/>
            <v:fill on="f" focussize="0,0"/>
            <v:stroke on="f" joinstyle="miter"/>
            <v:imagedata r:id="rId14" o:title=""/>
            <o:lock v:ext="edit" aspectratio="t"/>
            <w10:wrap type="topAndBottom"/>
          </v:shape>
          <o:OLEObject Type="Embed" ProgID="Excel.Chart.8" ShapeID="_x0000_s1031" DrawAspect="Content" ObjectID="_1468075725" r:id="rId13">
            <o:LockedField>false</o:LockedField>
          </o:OLEObject>
        </w:pict>
      </w:r>
      <w:r>
        <w:rPr>
          <w:rFonts w:hint="eastAsia" w:ascii="仿宋" w:hAnsi="仿宋" w:eastAsia="仿宋" w:cs="仿宋"/>
          <w:color w:val="000000"/>
          <w:sz w:val="32"/>
          <w:szCs w:val="32"/>
        </w:rPr>
        <w:t>（图</w:t>
      </w:r>
      <w:r>
        <w:rPr>
          <w:rFonts w:ascii="仿宋" w:hAnsi="仿宋" w:eastAsia="仿宋" w:cs="仿宋"/>
          <w:color w:val="000000"/>
          <w:sz w:val="32"/>
          <w:szCs w:val="32"/>
        </w:rPr>
        <w:t>6</w:t>
      </w:r>
      <w:r>
        <w:rPr>
          <w:rFonts w:hint="eastAsia" w:ascii="仿宋" w:hAnsi="仿宋" w:eastAsia="仿宋" w:cs="仿宋"/>
          <w:color w:val="000000"/>
          <w:sz w:val="32"/>
          <w:szCs w:val="32"/>
        </w:rPr>
        <w:t>：一般公共预算财政拨款支出决算结构）</w:t>
      </w:r>
    </w:p>
    <w:p>
      <w:pPr>
        <w:spacing w:line="600" w:lineRule="exact"/>
        <w:ind w:firstLine="640" w:firstLineChars="200"/>
        <w:textAlignment w:val="baseline"/>
        <w:rPr>
          <w:rFonts w:ascii="仿宋" w:hAnsi="仿宋" w:eastAsia="仿宋"/>
          <w:color w:val="000000"/>
          <w:sz w:val="32"/>
          <w:szCs w:val="32"/>
        </w:rPr>
      </w:pPr>
    </w:p>
    <w:p>
      <w:pPr>
        <w:spacing w:line="600" w:lineRule="exact"/>
        <w:ind w:firstLine="642" w:firstLineChars="200"/>
        <w:textAlignment w:val="baseline"/>
        <w:rPr>
          <w:rFonts w:ascii="仿宋" w:hAnsi="仿宋" w:eastAsia="仿宋"/>
          <w:b/>
          <w:bCs/>
          <w:color w:val="000000"/>
          <w:sz w:val="32"/>
          <w:szCs w:val="32"/>
        </w:rPr>
      </w:pPr>
      <w:bookmarkStart w:id="44" w:name="_Toc15377212"/>
      <w:r>
        <w:rPr>
          <w:rFonts w:hint="eastAsia" w:ascii="仿宋" w:hAnsi="仿宋" w:eastAsia="仿宋" w:cs="仿宋"/>
          <w:b/>
          <w:bCs/>
          <w:color w:val="000000"/>
          <w:sz w:val="32"/>
          <w:szCs w:val="32"/>
        </w:rPr>
        <w:t>（三）一般公共预算财政拨款支出决算具体情况</w:t>
      </w:r>
      <w:bookmarkEnd w:id="44"/>
    </w:p>
    <w:p>
      <w:pPr>
        <w:spacing w:line="600" w:lineRule="exact"/>
        <w:ind w:firstLine="642" w:firstLineChars="200"/>
        <w:textAlignment w:val="baseline"/>
        <w:rPr>
          <w:rFonts w:ascii="仿宋" w:hAnsi="仿宋" w:eastAsia="仿宋"/>
          <w:color w:val="FF0000"/>
          <w:sz w:val="32"/>
          <w:szCs w:val="32"/>
        </w:rPr>
      </w:pPr>
      <w:bookmarkStart w:id="45" w:name="_Toc15377444"/>
      <w:bookmarkStart w:id="46" w:name="_Toc15377213"/>
      <w:bookmarkStart w:id="47" w:name="_Toc15378460"/>
      <w:r>
        <w:rPr>
          <w:rFonts w:ascii="仿宋" w:hAnsi="仿宋" w:eastAsia="仿宋" w:cs="仿宋"/>
          <w:b/>
          <w:bCs/>
          <w:color w:val="000000"/>
          <w:sz w:val="32"/>
          <w:szCs w:val="32"/>
        </w:rPr>
        <w:t>2020</w:t>
      </w:r>
      <w:r>
        <w:rPr>
          <w:rFonts w:hint="eastAsia" w:ascii="仿宋" w:hAnsi="仿宋" w:eastAsia="仿宋" w:cs="仿宋"/>
          <w:b/>
          <w:bCs/>
          <w:color w:val="000000"/>
          <w:sz w:val="32"/>
          <w:szCs w:val="32"/>
        </w:rPr>
        <w:t>年般公共预算支出决算数为</w:t>
      </w:r>
      <w:r>
        <w:rPr>
          <w:rFonts w:ascii="仿宋" w:hAnsi="仿宋" w:eastAsia="仿宋" w:cs="仿宋"/>
          <w:b/>
          <w:bCs/>
          <w:color w:val="000000"/>
          <w:sz w:val="32"/>
          <w:szCs w:val="32"/>
        </w:rPr>
        <w:t>427.22</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14"/>
          <w:rFonts w:hint="eastAsia" w:ascii="仿宋" w:hAnsi="仿宋" w:eastAsia="仿宋" w:cs="仿宋"/>
          <w:color w:val="000000"/>
          <w:sz w:val="32"/>
          <w:szCs w:val="32"/>
        </w:rPr>
        <w:t>完成预算</w:t>
      </w:r>
      <w:r>
        <w:rPr>
          <w:rStyle w:val="14"/>
          <w:rFonts w:ascii="仿宋" w:hAnsi="仿宋" w:eastAsia="仿宋" w:cs="仿宋"/>
          <w:color w:val="000000"/>
          <w:sz w:val="32"/>
          <w:szCs w:val="32"/>
        </w:rPr>
        <w:t>89.56%</w:t>
      </w:r>
      <w:r>
        <w:rPr>
          <w:rStyle w:val="14"/>
          <w:rFonts w:hint="eastAsia" w:ascii="仿宋" w:hAnsi="仿宋" w:eastAsia="仿宋" w:cs="仿宋"/>
          <w:color w:val="000000"/>
          <w:sz w:val="32"/>
          <w:szCs w:val="32"/>
        </w:rPr>
        <w:t>。其中：</w:t>
      </w:r>
      <w:bookmarkEnd w:id="45"/>
      <w:bookmarkEnd w:id="46"/>
      <w:bookmarkEnd w:id="47"/>
    </w:p>
    <w:p>
      <w:pPr>
        <w:spacing w:line="600" w:lineRule="exact"/>
        <w:ind w:firstLine="642" w:firstLineChars="200"/>
        <w:textAlignment w:val="baseline"/>
        <w:rPr>
          <w:rFonts w:ascii="仿宋" w:hAnsi="仿宋" w:eastAsia="仿宋"/>
          <w:b/>
          <w:bCs/>
          <w:color w:val="000000"/>
          <w:sz w:val="32"/>
          <w:szCs w:val="32"/>
        </w:rPr>
      </w:pPr>
      <w:r>
        <w:rPr>
          <w:rStyle w:val="14"/>
          <w:rFonts w:ascii="仿宋" w:hAnsi="仿宋" w:eastAsia="仿宋" w:cs="仿宋"/>
          <w:color w:val="000000"/>
          <w:sz w:val="32"/>
          <w:szCs w:val="32"/>
        </w:rPr>
        <w:t>1.</w:t>
      </w:r>
      <w:r>
        <w:rPr>
          <w:rFonts w:hint="eastAsia" w:ascii="仿宋" w:hAnsi="仿宋" w:eastAsia="仿宋" w:cs="仿宋"/>
          <w:b/>
          <w:bCs/>
          <w:color w:val="000000"/>
          <w:sz w:val="32"/>
          <w:szCs w:val="32"/>
        </w:rPr>
        <w:t>教育</w:t>
      </w:r>
      <w:r>
        <w:rPr>
          <w:rStyle w:val="14"/>
          <w:rFonts w:hint="eastAsia" w:ascii="仿宋" w:hAnsi="仿宋" w:eastAsia="仿宋" w:cs="仿宋"/>
          <w:color w:val="000000"/>
          <w:sz w:val="32"/>
          <w:szCs w:val="32"/>
        </w:rPr>
        <w:t>（类）</w:t>
      </w:r>
      <w:r>
        <w:rPr>
          <w:rFonts w:hint="eastAsia" w:ascii="仿宋" w:hAnsi="仿宋" w:eastAsia="仿宋" w:cs="仿宋"/>
          <w:b/>
          <w:bCs/>
          <w:color w:val="000000"/>
          <w:sz w:val="32"/>
          <w:szCs w:val="32"/>
        </w:rPr>
        <w:t>进修及培训</w:t>
      </w:r>
      <w:r>
        <w:rPr>
          <w:rStyle w:val="14"/>
          <w:rFonts w:hint="eastAsia" w:ascii="仿宋" w:hAnsi="仿宋" w:eastAsia="仿宋" w:cs="仿宋"/>
          <w:color w:val="000000"/>
          <w:sz w:val="32"/>
          <w:szCs w:val="32"/>
        </w:rPr>
        <w:t>（款）</w:t>
      </w:r>
      <w:r>
        <w:rPr>
          <w:rFonts w:hint="eastAsia" w:ascii="仿宋" w:hAnsi="仿宋" w:eastAsia="仿宋" w:cs="仿宋"/>
          <w:b/>
          <w:bCs/>
          <w:color w:val="000000"/>
          <w:sz w:val="32"/>
          <w:szCs w:val="32"/>
        </w:rPr>
        <w:t>培训支出</w:t>
      </w:r>
      <w:r>
        <w:rPr>
          <w:rStyle w:val="14"/>
          <w:rFonts w:hint="eastAsia" w:ascii="仿宋" w:hAnsi="仿宋" w:eastAsia="仿宋" w:cs="仿宋"/>
          <w:color w:val="000000"/>
          <w:sz w:val="32"/>
          <w:szCs w:val="32"/>
        </w:rPr>
        <w:t>（项）：</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2</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600" w:lineRule="exact"/>
        <w:ind w:firstLine="642" w:firstLineChars="200"/>
        <w:textAlignment w:val="baseline"/>
        <w:rPr>
          <w:rStyle w:val="14"/>
          <w:rFonts w:ascii="仿宋" w:hAnsi="仿宋" w:eastAsia="仿宋"/>
          <w:b w:val="0"/>
          <w:bCs w:val="0"/>
          <w:color w:val="000000"/>
          <w:sz w:val="32"/>
          <w:szCs w:val="32"/>
        </w:rPr>
      </w:pPr>
      <w:r>
        <w:rPr>
          <w:rStyle w:val="14"/>
          <w:rFonts w:ascii="仿宋" w:hAnsi="仿宋" w:eastAsia="仿宋" w:cs="仿宋"/>
          <w:color w:val="000000"/>
          <w:sz w:val="32"/>
          <w:szCs w:val="32"/>
        </w:rPr>
        <w:t>2.</w:t>
      </w:r>
      <w:r>
        <w:rPr>
          <w:rStyle w:val="14"/>
          <w:rFonts w:hint="eastAsia" w:ascii="仿宋" w:hAnsi="仿宋" w:eastAsia="仿宋" w:cs="仿宋"/>
          <w:color w:val="000000"/>
          <w:sz w:val="32"/>
          <w:szCs w:val="32"/>
        </w:rPr>
        <w:t>社会保障和就业（类）</w:t>
      </w:r>
      <w:r>
        <w:rPr>
          <w:rFonts w:hint="eastAsia" w:ascii="仿宋" w:hAnsi="仿宋" w:eastAsia="仿宋" w:cs="仿宋"/>
          <w:b/>
          <w:bCs/>
          <w:color w:val="000000"/>
          <w:sz w:val="32"/>
          <w:szCs w:val="32"/>
        </w:rPr>
        <w:t>人力资源和社会保障管理事务</w:t>
      </w:r>
      <w:r>
        <w:rPr>
          <w:rStyle w:val="14"/>
          <w:rFonts w:hint="eastAsia" w:ascii="仿宋" w:hAnsi="仿宋" w:eastAsia="仿宋" w:cs="仿宋"/>
          <w:color w:val="000000"/>
          <w:sz w:val="32"/>
          <w:szCs w:val="32"/>
        </w:rPr>
        <w:t>（款）</w:t>
      </w:r>
      <w:r>
        <w:rPr>
          <w:rFonts w:hint="eastAsia" w:ascii="仿宋" w:hAnsi="仿宋" w:eastAsia="仿宋" w:cs="仿宋"/>
          <w:b/>
          <w:bCs/>
          <w:color w:val="000000"/>
          <w:sz w:val="32"/>
          <w:szCs w:val="32"/>
        </w:rPr>
        <w:t>公共就业服务和职业技能鉴定机构</w:t>
      </w:r>
      <w:r>
        <w:rPr>
          <w:rStyle w:val="14"/>
          <w:rFonts w:hint="eastAsia" w:ascii="仿宋" w:hAnsi="仿宋" w:eastAsia="仿宋" w:cs="仿宋"/>
          <w:color w:val="000000"/>
          <w:sz w:val="32"/>
          <w:szCs w:val="32"/>
        </w:rPr>
        <w:t>（项）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239.27</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97.76%</w:t>
      </w:r>
      <w:r>
        <w:rPr>
          <w:rStyle w:val="14"/>
          <w:rFonts w:hint="eastAsia" w:ascii="仿宋" w:hAnsi="仿宋" w:eastAsia="仿宋" w:cs="仿宋"/>
          <w:b w:val="0"/>
          <w:bCs w:val="0"/>
          <w:color w:val="000000"/>
          <w:sz w:val="32"/>
          <w:szCs w:val="32"/>
        </w:rPr>
        <w:t>，</w:t>
      </w:r>
      <w:r>
        <w:rPr>
          <w:rFonts w:hint="eastAsia" w:ascii="仿宋" w:hAnsi="仿宋" w:eastAsia="仿宋" w:cs="仿宋"/>
          <w:sz w:val="32"/>
          <w:szCs w:val="32"/>
        </w:rPr>
        <w:t>决算数与预算数基本持平。</w:t>
      </w:r>
    </w:p>
    <w:p>
      <w:pPr>
        <w:spacing w:line="600" w:lineRule="exact"/>
        <w:ind w:firstLine="642" w:firstLineChars="200"/>
        <w:textAlignment w:val="baseline"/>
        <w:rPr>
          <w:rFonts w:ascii="仿宋" w:hAnsi="仿宋" w:eastAsia="仿宋"/>
          <w:b/>
          <w:bCs/>
          <w:color w:val="000000"/>
          <w:sz w:val="32"/>
          <w:szCs w:val="32"/>
        </w:rPr>
      </w:pPr>
      <w:r>
        <w:rPr>
          <w:rStyle w:val="14"/>
          <w:rFonts w:hint="eastAsia" w:ascii="仿宋" w:hAnsi="仿宋" w:eastAsia="仿宋" w:cs="仿宋"/>
          <w:sz w:val="32"/>
          <w:szCs w:val="32"/>
        </w:rPr>
        <w:t>社会保障和就业（类）</w:t>
      </w:r>
      <w:r>
        <w:rPr>
          <w:rFonts w:hint="eastAsia" w:ascii="仿宋" w:hAnsi="仿宋" w:eastAsia="仿宋" w:cs="仿宋"/>
          <w:b/>
          <w:bCs/>
          <w:color w:val="000000"/>
          <w:sz w:val="32"/>
          <w:szCs w:val="32"/>
        </w:rPr>
        <w:t>行政事业单位养老支出（款）</w:t>
      </w:r>
      <w:r>
        <w:rPr>
          <w:rFonts w:hint="eastAsia" w:ascii="仿宋" w:hAnsi="仿宋" w:eastAsia="仿宋" w:cs="仿宋"/>
          <w:b/>
          <w:bCs/>
          <w:color w:val="000000"/>
          <w:kern w:val="0"/>
          <w:sz w:val="32"/>
          <w:szCs w:val="32"/>
        </w:rPr>
        <w:t>机关事业单位基本养老保险缴费支出（项）</w:t>
      </w:r>
      <w:r>
        <w:rPr>
          <w:rFonts w:ascii="仿宋" w:hAnsi="仿宋" w:eastAsia="仿宋" w:cs="仿宋"/>
          <w:b/>
          <w:bCs/>
          <w:color w:val="000000"/>
          <w:kern w:val="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9.9</w:t>
      </w:r>
      <w:r>
        <w:rPr>
          <w:rStyle w:val="14"/>
          <w:rFonts w:hint="eastAsia" w:ascii="仿宋" w:hAnsi="仿宋" w:eastAsia="仿宋" w:cs="仿宋"/>
          <w:b w:val="0"/>
          <w:bCs w:val="0"/>
          <w:color w:val="000000"/>
          <w:sz w:val="32"/>
          <w:szCs w:val="32"/>
        </w:rPr>
        <w:t>万元，完成预</w:t>
      </w:r>
      <w:r>
        <w:rPr>
          <w:rStyle w:val="14"/>
          <w:rFonts w:ascii="仿宋" w:hAnsi="仿宋" w:eastAsia="仿宋" w:cs="仿宋"/>
          <w:b w:val="0"/>
          <w:bCs w:val="0"/>
          <w:color w:val="000000"/>
          <w:sz w:val="32"/>
          <w:szCs w:val="32"/>
        </w:rPr>
        <w:t>算99.5%</w:t>
      </w:r>
      <w:r>
        <w:rPr>
          <w:rStyle w:val="14"/>
          <w:rFonts w:hint="eastAsia" w:ascii="仿宋" w:hAnsi="仿宋" w:eastAsia="仿宋" w:cs="仿宋"/>
          <w:b w:val="0"/>
          <w:bCs w:val="0"/>
          <w:color w:val="000000"/>
          <w:sz w:val="32"/>
          <w:szCs w:val="32"/>
        </w:rPr>
        <w:t>，</w:t>
      </w:r>
      <w:r>
        <w:rPr>
          <w:rFonts w:hint="eastAsia" w:ascii="仿宋" w:hAnsi="仿宋" w:eastAsia="仿宋" w:cs="仿宋"/>
          <w:sz w:val="32"/>
          <w:szCs w:val="32"/>
        </w:rPr>
        <w:t>决算数与预算数基本持平。</w:t>
      </w:r>
    </w:p>
    <w:p>
      <w:pPr>
        <w:spacing w:line="600" w:lineRule="exact"/>
        <w:ind w:firstLine="642" w:firstLineChars="200"/>
        <w:textAlignment w:val="baseline"/>
        <w:rPr>
          <w:rStyle w:val="14"/>
          <w:rFonts w:ascii="仿宋" w:hAnsi="仿宋" w:eastAsia="仿宋"/>
          <w:b w:val="0"/>
          <w:bCs w:val="0"/>
          <w:color w:val="000000"/>
          <w:sz w:val="32"/>
          <w:szCs w:val="32"/>
        </w:rPr>
      </w:pPr>
      <w:r>
        <w:rPr>
          <w:rStyle w:val="14"/>
          <w:rFonts w:hint="eastAsia" w:ascii="仿宋" w:hAnsi="仿宋" w:eastAsia="仿宋" w:cs="仿宋"/>
          <w:sz w:val="32"/>
          <w:szCs w:val="32"/>
        </w:rPr>
        <w:t>社会保障和就业（类）</w:t>
      </w:r>
      <w:r>
        <w:rPr>
          <w:rFonts w:hint="eastAsia" w:ascii="仿宋" w:hAnsi="仿宋" w:eastAsia="仿宋" w:cs="仿宋"/>
          <w:b/>
          <w:bCs/>
          <w:color w:val="000000"/>
          <w:sz w:val="32"/>
          <w:szCs w:val="32"/>
        </w:rPr>
        <w:t>行政事业单位养老支出（款）机关事业单位职业年金缴费支出</w:t>
      </w:r>
      <w:r>
        <w:rPr>
          <w:rStyle w:val="14"/>
          <w:rFonts w:hint="eastAsia" w:ascii="仿宋" w:hAnsi="仿宋" w:eastAsia="仿宋" w:cs="仿宋"/>
          <w:color w:val="000000"/>
          <w:sz w:val="32"/>
          <w:szCs w:val="32"/>
        </w:rPr>
        <w:t>（项）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4.98</w:t>
      </w:r>
      <w:r>
        <w:rPr>
          <w:rStyle w:val="14"/>
          <w:rFonts w:hint="eastAsia" w:ascii="仿宋" w:hAnsi="仿宋" w:eastAsia="仿宋" w:cs="仿宋"/>
          <w:b w:val="0"/>
          <w:bCs w:val="0"/>
          <w:color w:val="000000"/>
          <w:sz w:val="32"/>
          <w:szCs w:val="32"/>
        </w:rPr>
        <w:t>万元，完成预</w:t>
      </w:r>
      <w:r>
        <w:rPr>
          <w:rStyle w:val="14"/>
          <w:rFonts w:ascii="仿宋" w:hAnsi="仿宋" w:eastAsia="仿宋" w:cs="仿宋"/>
          <w:b w:val="0"/>
          <w:bCs w:val="0"/>
          <w:color w:val="000000"/>
          <w:sz w:val="32"/>
          <w:szCs w:val="32"/>
        </w:rPr>
        <w:t>算100%</w:t>
      </w:r>
      <w:r>
        <w:rPr>
          <w:rFonts w:hint="eastAsia" w:ascii="仿宋" w:hAnsi="仿宋" w:eastAsia="仿宋" w:cs="仿宋"/>
          <w:sz w:val="32"/>
          <w:szCs w:val="32"/>
        </w:rPr>
        <w:t>。</w:t>
      </w:r>
    </w:p>
    <w:p>
      <w:pPr>
        <w:spacing w:line="600" w:lineRule="exact"/>
        <w:ind w:firstLine="642" w:firstLineChars="200"/>
        <w:textAlignment w:val="baseline"/>
        <w:rPr>
          <w:rStyle w:val="14"/>
          <w:rFonts w:ascii="仿宋" w:hAnsi="仿宋" w:eastAsia="仿宋"/>
          <w:b w:val="0"/>
          <w:bCs w:val="0"/>
          <w:color w:val="000000"/>
          <w:sz w:val="32"/>
          <w:szCs w:val="32"/>
        </w:rPr>
      </w:pPr>
      <w:r>
        <w:rPr>
          <w:rStyle w:val="14"/>
          <w:rFonts w:hint="eastAsia" w:ascii="仿宋" w:hAnsi="仿宋" w:eastAsia="仿宋" w:cs="仿宋"/>
          <w:sz w:val="32"/>
          <w:szCs w:val="32"/>
        </w:rPr>
        <w:t>社会保障和就业（类）</w:t>
      </w:r>
      <w:r>
        <w:rPr>
          <w:rFonts w:hint="eastAsia" w:ascii="仿宋" w:hAnsi="仿宋" w:eastAsia="仿宋" w:cs="仿宋"/>
          <w:b/>
          <w:bCs/>
          <w:color w:val="000000"/>
          <w:sz w:val="32"/>
          <w:szCs w:val="32"/>
        </w:rPr>
        <w:t>就业补助（款）其他就业补助支出</w:t>
      </w:r>
      <w:r>
        <w:rPr>
          <w:rStyle w:val="14"/>
          <w:rFonts w:hint="eastAsia" w:ascii="仿宋" w:hAnsi="仿宋" w:eastAsia="仿宋" w:cs="仿宋"/>
          <w:color w:val="000000"/>
          <w:sz w:val="32"/>
          <w:szCs w:val="32"/>
        </w:rPr>
        <w:t>（项）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155.74</w:t>
      </w:r>
      <w:r>
        <w:rPr>
          <w:rStyle w:val="14"/>
          <w:rFonts w:hint="eastAsia" w:ascii="仿宋" w:hAnsi="仿宋" w:eastAsia="仿宋" w:cs="仿宋"/>
          <w:b w:val="0"/>
          <w:bCs w:val="0"/>
          <w:color w:val="000000"/>
          <w:sz w:val="32"/>
          <w:szCs w:val="32"/>
        </w:rPr>
        <w:t>万元，完成预</w:t>
      </w:r>
      <w:r>
        <w:rPr>
          <w:rStyle w:val="14"/>
          <w:rFonts w:ascii="仿宋" w:hAnsi="仿宋" w:eastAsia="仿宋" w:cs="仿宋"/>
          <w:b w:val="0"/>
          <w:bCs w:val="0"/>
          <w:color w:val="000000"/>
          <w:sz w:val="32"/>
          <w:szCs w:val="32"/>
        </w:rPr>
        <w:t>算77.87%</w:t>
      </w:r>
      <w:r>
        <w:rPr>
          <w:rStyle w:val="14"/>
          <w:rFonts w:hint="eastAsia" w:ascii="仿宋" w:hAnsi="仿宋" w:eastAsia="仿宋" w:cs="仿宋"/>
          <w:b w:val="0"/>
          <w:bCs w:val="0"/>
          <w:color w:val="000000"/>
          <w:sz w:val="32"/>
          <w:szCs w:val="32"/>
        </w:rPr>
        <w:t>，</w:t>
      </w:r>
      <w:r>
        <w:rPr>
          <w:rFonts w:hint="eastAsia" w:ascii="仿宋" w:hAnsi="仿宋" w:eastAsia="仿宋" w:cs="仿宋"/>
          <w:color w:val="000000"/>
          <w:sz w:val="32"/>
          <w:szCs w:val="32"/>
        </w:rPr>
        <w:t>决算数小于预算数的主要原因是</w:t>
      </w:r>
      <w:r>
        <w:rPr>
          <w:rFonts w:hint="eastAsia" w:ascii="仿宋_GB2312" w:hAnsi="仿宋_GB2312" w:eastAsia="仿宋_GB2312" w:cs="仿宋_GB2312"/>
          <w:color w:val="000000"/>
          <w:sz w:val="32"/>
          <w:szCs w:val="32"/>
        </w:rPr>
        <w:t>受新冠疫情影响，计划实施一些现场公共服务项目无法且不能开展，影响部分项目资金执行到位</w:t>
      </w:r>
      <w:r>
        <w:rPr>
          <w:rStyle w:val="14"/>
          <w:rFonts w:hint="eastAsia" w:ascii="仿宋" w:hAnsi="仿宋" w:eastAsia="仿宋" w:cs="仿宋"/>
          <w:b w:val="0"/>
          <w:bCs w:val="0"/>
          <w:color w:val="000000"/>
          <w:sz w:val="32"/>
          <w:szCs w:val="32"/>
        </w:rPr>
        <w:t>。</w:t>
      </w:r>
    </w:p>
    <w:p>
      <w:pPr>
        <w:spacing w:line="600" w:lineRule="exact"/>
        <w:ind w:firstLine="642" w:firstLineChars="200"/>
        <w:textAlignment w:val="baseline"/>
        <w:rPr>
          <w:rFonts w:ascii="仿宋" w:hAnsi="仿宋" w:eastAsia="仿宋"/>
          <w:b/>
          <w:bCs/>
          <w:color w:val="000000"/>
          <w:sz w:val="32"/>
          <w:szCs w:val="32"/>
        </w:rPr>
      </w:pPr>
      <w:r>
        <w:rPr>
          <w:rStyle w:val="14"/>
          <w:rFonts w:ascii="仿宋" w:hAnsi="仿宋" w:eastAsia="仿宋" w:cs="仿宋"/>
          <w:color w:val="000000"/>
          <w:sz w:val="32"/>
          <w:szCs w:val="32"/>
        </w:rPr>
        <w:t>3.</w:t>
      </w:r>
      <w:r>
        <w:rPr>
          <w:rStyle w:val="14"/>
          <w:rFonts w:hint="eastAsia" w:ascii="仿宋" w:hAnsi="仿宋" w:eastAsia="仿宋" w:cs="仿宋"/>
          <w:color w:val="000000"/>
          <w:sz w:val="32"/>
          <w:szCs w:val="32"/>
        </w:rPr>
        <w:t>卫生健康（类）</w:t>
      </w:r>
      <w:r>
        <w:rPr>
          <w:rFonts w:hint="eastAsia" w:ascii="仿宋" w:hAnsi="仿宋" w:eastAsia="仿宋" w:cs="仿宋"/>
          <w:b/>
          <w:bCs/>
          <w:color w:val="000000"/>
          <w:sz w:val="32"/>
          <w:szCs w:val="32"/>
        </w:rPr>
        <w:t>行政事业单位医疗</w:t>
      </w:r>
      <w:r>
        <w:rPr>
          <w:rStyle w:val="14"/>
          <w:rFonts w:hint="eastAsia" w:ascii="仿宋" w:hAnsi="仿宋" w:eastAsia="仿宋" w:cs="仿宋"/>
          <w:color w:val="000000"/>
          <w:sz w:val="32"/>
          <w:szCs w:val="32"/>
        </w:rPr>
        <w:t>（款）</w:t>
      </w:r>
      <w:r>
        <w:rPr>
          <w:rFonts w:hint="eastAsia" w:ascii="仿宋" w:hAnsi="仿宋" w:eastAsia="仿宋" w:cs="仿宋"/>
          <w:b/>
          <w:bCs/>
          <w:color w:val="000000"/>
          <w:sz w:val="32"/>
          <w:szCs w:val="32"/>
        </w:rPr>
        <w:t>事业单位医疗（项）</w:t>
      </w:r>
      <w:r>
        <w:rPr>
          <w:rFonts w:ascii="仿宋" w:hAnsi="仿宋" w:eastAsia="仿宋" w:cs="仿宋"/>
          <w:b/>
          <w:bCs/>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5.6</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600" w:lineRule="exact"/>
        <w:ind w:firstLine="642" w:firstLineChars="200"/>
        <w:textAlignment w:val="baseline"/>
        <w:rPr>
          <w:rStyle w:val="14"/>
          <w:rFonts w:ascii="仿宋" w:hAnsi="仿宋" w:eastAsia="仿宋"/>
          <w:b w:val="0"/>
          <w:bCs w:val="0"/>
          <w:color w:val="000000"/>
          <w:sz w:val="32"/>
          <w:szCs w:val="32"/>
        </w:rPr>
      </w:pPr>
      <w:r>
        <w:rPr>
          <w:rStyle w:val="14"/>
          <w:rFonts w:ascii="仿宋" w:hAnsi="仿宋" w:eastAsia="仿宋" w:cs="仿宋"/>
          <w:color w:val="000000"/>
          <w:sz w:val="32"/>
          <w:szCs w:val="32"/>
        </w:rPr>
        <w:t>4.</w:t>
      </w:r>
      <w:r>
        <w:rPr>
          <w:rStyle w:val="14"/>
          <w:rFonts w:hint="eastAsia" w:ascii="仿宋" w:hAnsi="仿宋" w:eastAsia="仿宋" w:cs="仿宋"/>
          <w:sz w:val="32"/>
          <w:szCs w:val="32"/>
        </w:rPr>
        <w:t>住房保障（类）</w:t>
      </w:r>
      <w:r>
        <w:rPr>
          <w:rFonts w:hint="eastAsia" w:ascii="仿宋" w:hAnsi="仿宋" w:eastAsia="仿宋" w:cs="仿宋"/>
          <w:b/>
          <w:bCs/>
          <w:color w:val="000000"/>
          <w:sz w:val="32"/>
          <w:szCs w:val="32"/>
        </w:rPr>
        <w:t>住房改革支出</w:t>
      </w:r>
      <w:r>
        <w:rPr>
          <w:rStyle w:val="14"/>
          <w:rFonts w:hint="eastAsia" w:ascii="仿宋" w:hAnsi="仿宋" w:eastAsia="仿宋" w:cs="仿宋"/>
          <w:color w:val="000000"/>
          <w:sz w:val="32"/>
          <w:szCs w:val="32"/>
        </w:rPr>
        <w:t>（款）</w:t>
      </w:r>
      <w:r>
        <w:rPr>
          <w:rFonts w:hint="eastAsia" w:ascii="仿宋" w:hAnsi="仿宋" w:eastAsia="仿宋" w:cs="仿宋"/>
          <w:b/>
          <w:bCs/>
          <w:color w:val="000000"/>
          <w:sz w:val="32"/>
          <w:szCs w:val="32"/>
        </w:rPr>
        <w:t>住房公积金</w:t>
      </w:r>
      <w:r>
        <w:rPr>
          <w:rStyle w:val="14"/>
          <w:rFonts w:hint="eastAsia" w:ascii="仿宋" w:hAnsi="仿宋" w:eastAsia="仿宋" w:cs="仿宋"/>
          <w:color w:val="000000"/>
          <w:sz w:val="32"/>
          <w:szCs w:val="32"/>
        </w:rPr>
        <w:t>（项）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7.46</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600" w:lineRule="exact"/>
        <w:ind w:firstLine="642" w:firstLineChars="200"/>
        <w:textAlignment w:val="baseline"/>
        <w:rPr>
          <w:rStyle w:val="14"/>
          <w:rFonts w:ascii="仿宋" w:hAnsi="仿宋" w:eastAsia="仿宋"/>
          <w:b w:val="0"/>
          <w:bCs w:val="0"/>
          <w:color w:val="000000"/>
          <w:sz w:val="32"/>
          <w:szCs w:val="32"/>
        </w:rPr>
      </w:pPr>
      <w:r>
        <w:rPr>
          <w:rStyle w:val="14"/>
          <w:rFonts w:hint="eastAsia" w:ascii="仿宋" w:hAnsi="仿宋" w:eastAsia="仿宋" w:cs="仿宋"/>
          <w:sz w:val="32"/>
          <w:szCs w:val="32"/>
        </w:rPr>
        <w:t>住房保障（类）</w:t>
      </w:r>
      <w:r>
        <w:rPr>
          <w:rFonts w:hint="eastAsia" w:ascii="仿宋" w:hAnsi="仿宋" w:eastAsia="仿宋" w:cs="仿宋"/>
          <w:b/>
          <w:bCs/>
          <w:color w:val="000000"/>
          <w:sz w:val="32"/>
          <w:szCs w:val="32"/>
        </w:rPr>
        <w:t>住房改革支出</w:t>
      </w:r>
      <w:r>
        <w:rPr>
          <w:rStyle w:val="14"/>
          <w:rFonts w:hint="eastAsia" w:ascii="仿宋" w:hAnsi="仿宋" w:eastAsia="仿宋" w:cs="仿宋"/>
          <w:color w:val="000000"/>
          <w:sz w:val="32"/>
          <w:szCs w:val="32"/>
        </w:rPr>
        <w:t>（款）</w:t>
      </w:r>
      <w:r>
        <w:rPr>
          <w:rFonts w:hint="eastAsia" w:ascii="仿宋" w:hAnsi="仿宋" w:eastAsia="仿宋" w:cs="仿宋"/>
          <w:b/>
          <w:bCs/>
          <w:color w:val="000000"/>
          <w:sz w:val="32"/>
          <w:szCs w:val="32"/>
        </w:rPr>
        <w:t>购房补贴（项）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2.27</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pStyle w:val="27"/>
        <w:numPr>
          <w:ilvl w:val="0"/>
          <w:numId w:val="2"/>
        </w:numPr>
        <w:ind w:left="1361" w:firstLineChars="0"/>
        <w:outlineLvl w:val="1"/>
        <w:rPr>
          <w:rStyle w:val="17"/>
          <w:rFonts w:ascii="黑体" w:hAnsi="黑体" w:eastAsia="黑体" w:cs="Times New Roman"/>
        </w:rPr>
      </w:pPr>
      <w:bookmarkStart w:id="48" w:name="_Toc15377214"/>
      <w:bookmarkStart w:id="49" w:name="_Toc81842520"/>
      <w:bookmarkStart w:id="50" w:name="_Toc15396608"/>
      <w:r>
        <w:rPr>
          <w:rFonts w:hint="eastAsia" w:ascii="黑体" w:hAnsi="黑体" w:eastAsia="黑体" w:cs="黑体"/>
          <w:sz w:val="32"/>
          <w:szCs w:val="32"/>
        </w:rPr>
        <w:t>一般公共预算财政拨款基本支出决算情况说明</w:t>
      </w:r>
      <w:bookmarkEnd w:id="48"/>
      <w:bookmarkEnd w:id="49"/>
      <w:bookmarkEnd w:id="50"/>
      <w:r>
        <w:rPr>
          <w:rStyle w:val="17"/>
          <w:rFonts w:ascii="黑体" w:hAnsi="黑体" w:eastAsia="黑体" w:cs="Times New Roman"/>
          <w:b w:val="0"/>
          <w:bCs w:val="0"/>
        </w:rPr>
        <w:tab/>
      </w:r>
    </w:p>
    <w:p>
      <w:pPr>
        <w:spacing w:line="600" w:lineRule="exact"/>
        <w:ind w:firstLine="645"/>
        <w:textAlignment w:val="baseline"/>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118.03</w:t>
      </w:r>
      <w:r>
        <w:rPr>
          <w:rFonts w:hint="eastAsia" w:ascii="仿宋" w:hAnsi="仿宋" w:eastAsia="仿宋" w:cs="仿宋"/>
          <w:color w:val="000000"/>
          <w:sz w:val="32"/>
          <w:szCs w:val="32"/>
        </w:rPr>
        <w:t>万元，其中：</w:t>
      </w:r>
    </w:p>
    <w:p>
      <w:pPr>
        <w:spacing w:line="600" w:lineRule="exact"/>
        <w:ind w:firstLine="645"/>
        <w:textAlignment w:val="baseline"/>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103.63</w:t>
      </w:r>
      <w:r>
        <w:rPr>
          <w:rFonts w:hint="eastAsia" w:ascii="仿宋" w:hAnsi="仿宋" w:eastAsia="仿宋" w:cs="仿宋"/>
          <w:color w:val="000000"/>
          <w:sz w:val="32"/>
          <w:szCs w:val="32"/>
        </w:rPr>
        <w:t>万元，主要包括：基本工资、津贴补贴、绩效工资、机关事业单位基本养老保险缴费、职业年金缴费、</w:t>
      </w:r>
      <w:r>
        <w:rPr>
          <w:rFonts w:hint="eastAsia" w:ascii="仿宋" w:hAnsi="仿宋" w:eastAsia="仿宋"/>
          <w:color w:val="000000"/>
          <w:sz w:val="32"/>
          <w:szCs w:val="32"/>
        </w:rPr>
        <w:t>职工基本医疗保险缴费</w:t>
      </w:r>
      <w:r>
        <w:rPr>
          <w:rFonts w:hint="eastAsia" w:ascii="仿宋" w:hAnsi="仿宋" w:eastAsia="仿宋" w:cs="仿宋"/>
          <w:color w:val="000000"/>
          <w:sz w:val="32"/>
          <w:szCs w:val="32"/>
        </w:rPr>
        <w:t>、其他社会保障缴费、住房公积金、其他工资福利支出、医疗费补助、奖励金等。</w:t>
      </w:r>
      <w:r>
        <w:rPr>
          <w:rFonts w:ascii="仿宋" w:hAnsi="仿宋" w:eastAsia="仿宋"/>
          <w:color w:val="000000"/>
          <w:sz w:val="32"/>
          <w:szCs w:val="32"/>
        </w:rPr>
        <w:br w:type="textWrapping"/>
      </w:r>
      <w:r>
        <w:rPr>
          <w:rFonts w:hint="eastAsia" w:ascii="仿宋" w:hAnsi="仿宋" w:eastAsia="仿宋" w:cs="仿宋"/>
          <w:color w:val="000000"/>
          <w:sz w:val="32"/>
          <w:szCs w:val="32"/>
        </w:rPr>
        <w:t>　　日常公用经费</w:t>
      </w:r>
      <w:r>
        <w:rPr>
          <w:rFonts w:ascii="仿宋" w:hAnsi="仿宋" w:eastAsia="仿宋" w:cs="仿宋"/>
          <w:color w:val="000000"/>
          <w:sz w:val="32"/>
          <w:szCs w:val="32"/>
        </w:rPr>
        <w:t>14.4</w:t>
      </w:r>
      <w:r>
        <w:rPr>
          <w:rFonts w:hint="eastAsia" w:ascii="仿宋" w:hAnsi="仿宋" w:eastAsia="仿宋" w:cs="仿宋"/>
          <w:color w:val="000000"/>
          <w:sz w:val="32"/>
          <w:szCs w:val="32"/>
        </w:rPr>
        <w:t>万元，主要包括：办公费、水费、电费、差旅费、维修（护）费、培训费、工会经费、福利费、公务用车运行维护费、其他商品和服务支出等。</w:t>
      </w:r>
    </w:p>
    <w:p>
      <w:pPr>
        <w:pStyle w:val="27"/>
        <w:numPr>
          <w:ilvl w:val="0"/>
          <w:numId w:val="2"/>
        </w:numPr>
        <w:ind w:left="1361" w:firstLineChars="0"/>
        <w:outlineLvl w:val="1"/>
        <w:rPr>
          <w:rFonts w:ascii="黑体" w:hAnsi="黑体" w:eastAsia="黑体"/>
          <w:sz w:val="32"/>
          <w:szCs w:val="32"/>
        </w:rPr>
      </w:pPr>
      <w:bookmarkStart w:id="51" w:name="_Toc15377215"/>
      <w:bookmarkStart w:id="52" w:name="_Toc15396609"/>
      <w:bookmarkStart w:id="53" w:name="_Toc81842521"/>
      <w:r>
        <w:rPr>
          <w:rFonts w:hint="eastAsia" w:ascii="黑体" w:hAnsi="黑体" w:eastAsia="黑体" w:cs="黑体"/>
          <w:b/>
          <w:bCs/>
          <w:sz w:val="32"/>
          <w:szCs w:val="32"/>
        </w:rPr>
        <w:t>“</w:t>
      </w:r>
      <w:r>
        <w:rPr>
          <w:rFonts w:hint="eastAsia" w:ascii="黑体" w:hAnsi="黑体" w:eastAsia="黑体" w:cs="黑体"/>
          <w:sz w:val="32"/>
          <w:szCs w:val="32"/>
        </w:rPr>
        <w:t>三公”经费财政拨款支出决算情况说明</w:t>
      </w:r>
      <w:bookmarkEnd w:id="51"/>
      <w:bookmarkEnd w:id="52"/>
      <w:bookmarkEnd w:id="53"/>
    </w:p>
    <w:p>
      <w:pPr>
        <w:spacing w:line="600" w:lineRule="exact"/>
        <w:ind w:firstLine="640"/>
        <w:textAlignment w:val="baseline"/>
        <w:rPr>
          <w:rFonts w:ascii="仿宋" w:hAnsi="仿宋" w:eastAsia="仿宋"/>
          <w:b/>
          <w:bCs/>
          <w:color w:val="000000"/>
          <w:sz w:val="32"/>
          <w:szCs w:val="32"/>
        </w:rPr>
      </w:pPr>
      <w:bookmarkStart w:id="54" w:name="_Toc15377216"/>
      <w:r>
        <w:rPr>
          <w:rFonts w:hint="eastAsia" w:ascii="仿宋" w:hAnsi="仿宋" w:eastAsia="仿宋" w:cs="仿宋"/>
          <w:b/>
          <w:bCs/>
          <w:color w:val="000000"/>
          <w:sz w:val="32"/>
          <w:szCs w:val="32"/>
        </w:rPr>
        <w:t>（一）“三公”经费财政拨款支出决算总体情况说明</w:t>
      </w:r>
      <w:bookmarkEnd w:id="54"/>
    </w:p>
    <w:p>
      <w:pPr>
        <w:spacing w:line="600" w:lineRule="exact"/>
        <w:ind w:firstLine="640"/>
        <w:textAlignment w:val="baseline"/>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2.32</w:t>
      </w:r>
      <w:r>
        <w:rPr>
          <w:rFonts w:hint="eastAsia" w:ascii="仿宋" w:hAnsi="仿宋" w:eastAsia="仿宋" w:cs="仿宋"/>
          <w:color w:val="000000"/>
          <w:sz w:val="32"/>
          <w:szCs w:val="32"/>
        </w:rPr>
        <w:t>万元，完成预算</w:t>
      </w:r>
      <w:r>
        <w:rPr>
          <w:rFonts w:ascii="仿宋" w:hAnsi="仿宋" w:eastAsia="仿宋" w:cs="仿宋"/>
          <w:color w:val="000000"/>
          <w:sz w:val="32"/>
          <w:szCs w:val="32"/>
        </w:rPr>
        <w:t>55.64%</w:t>
      </w:r>
      <w:r>
        <w:rPr>
          <w:rFonts w:hint="eastAsia" w:ascii="仿宋" w:hAnsi="仿宋" w:eastAsia="仿宋" w:cs="仿宋"/>
          <w:color w:val="000000"/>
          <w:sz w:val="32"/>
          <w:szCs w:val="32"/>
        </w:rPr>
        <w:t>，决算数小于预算数的主要原因是严格执行八项规定，本着厉行节约的原则，减少了公务接待费用、公务用车运行费用。</w:t>
      </w:r>
    </w:p>
    <w:p>
      <w:pPr>
        <w:spacing w:line="600" w:lineRule="exact"/>
        <w:ind w:firstLine="640"/>
        <w:textAlignment w:val="baseline"/>
        <w:rPr>
          <w:rFonts w:ascii="仿宋" w:hAnsi="仿宋" w:eastAsia="仿宋"/>
          <w:b/>
          <w:bCs/>
          <w:color w:val="000000"/>
          <w:sz w:val="32"/>
          <w:szCs w:val="32"/>
        </w:rPr>
      </w:pPr>
      <w:bookmarkStart w:id="55" w:name="_Toc15377217"/>
      <w:r>
        <w:rPr>
          <w:rFonts w:hint="eastAsia" w:ascii="仿宋" w:hAnsi="仿宋" w:eastAsia="仿宋" w:cs="仿宋"/>
          <w:b/>
          <w:bCs/>
          <w:color w:val="000000"/>
          <w:sz w:val="32"/>
          <w:szCs w:val="32"/>
        </w:rPr>
        <w:t>（二）“三公”经费财政拨款支出决算具体情况说明</w:t>
      </w:r>
      <w:bookmarkEnd w:id="55"/>
    </w:p>
    <w:p>
      <w:pPr>
        <w:spacing w:line="600" w:lineRule="exact"/>
        <w:ind w:firstLine="640"/>
        <w:textAlignment w:val="baseline"/>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年“三公”经费财政拨款支出决算中，</w:t>
      </w:r>
      <w:r>
        <w:rPr>
          <w:rFonts w:hint="eastAsia" w:ascii="仿宋" w:hAnsi="仿宋" w:eastAsia="仿宋" w:cs="仿宋"/>
          <w:sz w:val="32"/>
          <w:szCs w:val="32"/>
        </w:rPr>
        <w:t>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2.32</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w:t>
      </w:r>
      <w:r>
        <w:rPr>
          <w:rFonts w:hint="eastAsia" w:ascii="仿宋" w:hAnsi="仿宋" w:eastAsia="仿宋" w:cs="仿宋"/>
          <w:sz w:val="32"/>
          <w:szCs w:val="32"/>
        </w:rPr>
        <w:t>公务接待费支出决算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color w:val="000000"/>
          <w:sz w:val="32"/>
          <w:szCs w:val="32"/>
        </w:rPr>
        <w:t>具体情况如下：</w:t>
      </w:r>
    </w:p>
    <w:p>
      <w:pPr>
        <w:spacing w:line="600" w:lineRule="exact"/>
        <w:ind w:firstLine="960" w:firstLineChars="300"/>
        <w:textAlignment w:val="baseline"/>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7</w:t>
      </w:r>
      <w:r>
        <w:rPr>
          <w:rFonts w:hint="eastAsia" w:ascii="仿宋" w:hAnsi="仿宋" w:eastAsia="仿宋" w:cs="仿宋"/>
          <w:color w:val="000000"/>
          <w:sz w:val="32"/>
          <w:szCs w:val="32"/>
        </w:rPr>
        <w:t>：“三公”经费财政拨款支出结构）</w:t>
      </w:r>
    </w:p>
    <w:p>
      <w:pPr>
        <w:pStyle w:val="2"/>
        <w:spacing w:before="93"/>
        <w:ind w:firstLine="480" w:firstLineChars="200"/>
        <w:textAlignment w:val="baseline"/>
        <w:rPr>
          <w:rFonts w:cs="Times New Roman"/>
          <w:sz w:val="32"/>
          <w:szCs w:val="32"/>
        </w:rPr>
      </w:pPr>
      <w:r>
        <w:pict>
          <v:shape id="_x0000_s1032" o:spid="_x0000_s1032" o:spt="75" type="#_x0000_t75" style="position:absolute;left:0pt;margin-left:-0.95pt;margin-top:5.5pt;height:194.9pt;width:396pt;mso-wrap-distance-bottom:0pt;mso-wrap-distance-top:0pt;z-index:251660288;mso-width-relative:page;mso-height-relative:page;" o:ole="t" filled="f" o:preferrelative="t" stroked="f" coordsize="21600,21600">
            <v:path/>
            <v:fill on="f" focussize="0,0"/>
            <v:stroke on="f" joinstyle="miter"/>
            <v:imagedata r:id="rId16" o:title=""/>
            <o:lock v:ext="edit" aspectratio="t"/>
            <w10:wrap type="topAndBottom"/>
          </v:shape>
          <o:OLEObject Type="Embed" ProgID="Excel.Chart.8" ShapeID="_x0000_s1032" DrawAspect="Content" ObjectID="_1468075726" r:id="rId15">
            <o:LockedField>false</o:LockedField>
          </o:OLEObject>
        </w:pict>
      </w:r>
      <w:r>
        <w:rPr>
          <w:b/>
          <w:bCs/>
          <w:sz w:val="32"/>
          <w:szCs w:val="32"/>
        </w:rPr>
        <w:t>1.</w:t>
      </w:r>
      <w:r>
        <w:rPr>
          <w:rFonts w:hint="eastAsia"/>
          <w:b/>
          <w:bCs/>
          <w:sz w:val="32"/>
          <w:szCs w:val="32"/>
        </w:rPr>
        <w:t>因公出国（境）经费支出</w:t>
      </w:r>
      <w:r>
        <w:rPr>
          <w:b/>
          <w:bCs/>
          <w:sz w:val="32"/>
          <w:szCs w:val="32"/>
        </w:rPr>
        <w:t>0</w:t>
      </w:r>
      <w:r>
        <w:rPr>
          <w:rFonts w:hint="eastAsia"/>
          <w:sz w:val="32"/>
          <w:szCs w:val="32"/>
        </w:rPr>
        <w:t>万元，</w:t>
      </w:r>
      <w:r>
        <w:rPr>
          <w:rStyle w:val="14"/>
          <w:rFonts w:hint="eastAsia" w:ascii="仿宋" w:hAnsi="仿宋" w:eastAsia="仿宋" w:cs="仿宋"/>
          <w:b w:val="0"/>
          <w:sz w:val="32"/>
          <w:szCs w:val="32"/>
        </w:rPr>
        <w:t>完成预算10</w:t>
      </w:r>
      <w:r>
        <w:rPr>
          <w:rStyle w:val="14"/>
          <w:rFonts w:ascii="仿宋" w:hAnsi="仿宋" w:eastAsia="仿宋" w:cs="仿宋"/>
          <w:b w:val="0"/>
          <w:sz w:val="32"/>
          <w:szCs w:val="32"/>
        </w:rPr>
        <w:t>0%</w:t>
      </w:r>
      <w:r>
        <w:rPr>
          <w:rStyle w:val="14"/>
          <w:rFonts w:hint="eastAsia" w:ascii="仿宋" w:hAnsi="仿宋" w:eastAsia="仿宋" w:cs="仿宋"/>
          <w:sz w:val="32"/>
          <w:szCs w:val="32"/>
        </w:rPr>
        <w:t>。</w:t>
      </w:r>
      <w:r>
        <w:rPr>
          <w:rFonts w:hint="eastAsia"/>
          <w:sz w:val="32"/>
          <w:szCs w:val="32"/>
        </w:rPr>
        <w:t>全年安排因公出国（境）团组</w:t>
      </w:r>
      <w:r>
        <w:rPr>
          <w:sz w:val="32"/>
          <w:szCs w:val="32"/>
        </w:rPr>
        <w:t>0</w:t>
      </w:r>
      <w:r>
        <w:rPr>
          <w:rFonts w:hint="eastAsia"/>
          <w:sz w:val="32"/>
          <w:szCs w:val="32"/>
        </w:rPr>
        <w:t>次，出国（境）</w:t>
      </w:r>
      <w:r>
        <w:rPr>
          <w:sz w:val="32"/>
          <w:szCs w:val="32"/>
        </w:rPr>
        <w:t>0</w:t>
      </w:r>
      <w:r>
        <w:rPr>
          <w:rFonts w:hint="eastAsia"/>
          <w:sz w:val="32"/>
          <w:szCs w:val="32"/>
        </w:rPr>
        <w:t>人。因公出国（境）支出决算与</w:t>
      </w:r>
      <w:r>
        <w:rPr>
          <w:sz w:val="32"/>
          <w:szCs w:val="32"/>
        </w:rPr>
        <w:t>201</w:t>
      </w:r>
      <w:r>
        <w:rPr>
          <w:rFonts w:hint="eastAsia"/>
          <w:sz w:val="32"/>
          <w:szCs w:val="32"/>
        </w:rPr>
        <w:t>9年持平。</w:t>
      </w:r>
    </w:p>
    <w:p>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公务用车购置及运行维护费支出</w:t>
      </w:r>
      <w:r>
        <w:rPr>
          <w:rFonts w:ascii="仿宋_GB2312" w:eastAsia="仿宋_GB2312" w:cs="仿宋_GB2312"/>
          <w:color w:val="000000"/>
          <w:sz w:val="32"/>
          <w:szCs w:val="32"/>
        </w:rPr>
        <w:t>2.32</w:t>
      </w:r>
      <w:r>
        <w:rPr>
          <w:rFonts w:hint="eastAsia" w:ascii="仿宋_GB2312" w:eastAsia="仿宋_GB2312" w:cs="仿宋_GB2312"/>
          <w:sz w:val="32"/>
          <w:szCs w:val="32"/>
        </w:rPr>
        <w:t>万元</w:t>
      </w:r>
      <w:r>
        <w:rPr>
          <w:rFonts w:ascii="仿宋_GB2312" w:eastAsia="仿宋_GB2312" w:cs="仿宋_GB2312"/>
          <w:sz w:val="32"/>
          <w:szCs w:val="32"/>
        </w:rPr>
        <w:t>,</w:t>
      </w:r>
      <w:r>
        <w:rPr>
          <w:rStyle w:val="14"/>
          <w:rFonts w:hint="eastAsia" w:ascii="仿宋" w:hAnsi="仿宋" w:eastAsia="仿宋" w:cs="仿宋"/>
          <w:sz w:val="32"/>
          <w:szCs w:val="32"/>
        </w:rPr>
        <w:t>完成预算</w:t>
      </w:r>
      <w:r>
        <w:rPr>
          <w:rStyle w:val="14"/>
          <w:rFonts w:ascii="仿宋" w:hAnsi="仿宋" w:eastAsia="仿宋" w:cs="仿宋"/>
          <w:sz w:val="32"/>
          <w:szCs w:val="32"/>
        </w:rPr>
        <w:t>59.79%</w:t>
      </w:r>
      <w:r>
        <w:rPr>
          <w:rStyle w:val="14"/>
          <w:rFonts w:hint="eastAsia" w:ascii="仿宋" w:hAnsi="仿宋" w:eastAsia="仿宋" w:cs="仿宋"/>
          <w:sz w:val="32"/>
          <w:szCs w:val="32"/>
        </w:rPr>
        <w:t>。</w:t>
      </w:r>
      <w:r>
        <w:rPr>
          <w:rFonts w:hint="eastAsia" w:ascii="仿宋_GB2312" w:eastAsia="仿宋_GB2312" w:cs="仿宋_GB2312"/>
          <w:sz w:val="32"/>
          <w:szCs w:val="32"/>
        </w:rPr>
        <w:t>公务用车购置及运行维护费支出决算比</w:t>
      </w:r>
      <w:r>
        <w:rPr>
          <w:rFonts w:ascii="仿宋_GB2312" w:eastAsia="仿宋_GB2312" w:cs="仿宋_GB2312"/>
          <w:sz w:val="32"/>
          <w:szCs w:val="32"/>
        </w:rPr>
        <w:t>2019</w:t>
      </w:r>
      <w:r>
        <w:rPr>
          <w:rFonts w:hint="eastAsia" w:ascii="仿宋_GB2312" w:eastAsia="仿宋_GB2312" w:cs="仿宋_GB2312"/>
          <w:sz w:val="32"/>
          <w:szCs w:val="32"/>
        </w:rPr>
        <w:t>年减少</w:t>
      </w:r>
      <w:r>
        <w:rPr>
          <w:rFonts w:ascii="仿宋_GB2312" w:eastAsia="仿宋_GB2312" w:cs="仿宋_GB2312"/>
          <w:sz w:val="32"/>
          <w:szCs w:val="32"/>
        </w:rPr>
        <w:t>0.43</w:t>
      </w:r>
      <w:r>
        <w:rPr>
          <w:rFonts w:hint="eastAsia" w:ascii="仿宋_GB2312" w:eastAsia="仿宋_GB2312" w:cs="仿宋_GB2312"/>
          <w:sz w:val="32"/>
          <w:szCs w:val="32"/>
        </w:rPr>
        <w:t>万元，下降</w:t>
      </w:r>
      <w:r>
        <w:rPr>
          <w:rFonts w:ascii="仿宋_GB2312" w:eastAsia="仿宋_GB2312" w:cs="仿宋_GB2312"/>
          <w:sz w:val="32"/>
          <w:szCs w:val="32"/>
        </w:rPr>
        <w:t>15.64%</w:t>
      </w:r>
      <w:r>
        <w:rPr>
          <w:rFonts w:hint="eastAsia" w:ascii="仿宋_GB2312" w:eastAsia="仿宋_GB2312" w:cs="仿宋_GB2312"/>
          <w:sz w:val="32"/>
          <w:szCs w:val="32"/>
        </w:rPr>
        <w:t>。主要原因是</w:t>
      </w:r>
      <w:r>
        <w:rPr>
          <w:rFonts w:hint="eastAsia" w:ascii="仿宋" w:hAnsi="仿宋" w:eastAsia="仿宋" w:cs="仿宋"/>
          <w:color w:val="000000"/>
          <w:sz w:val="32"/>
          <w:szCs w:val="32"/>
        </w:rPr>
        <w:t>本着厉行节约的原则，减少了公务用车运行费用</w:t>
      </w:r>
      <w:r>
        <w:rPr>
          <w:rFonts w:hint="eastAsia" w:ascii="仿宋_GB2312" w:eastAsia="仿宋_GB2312" w:cs="仿宋_GB2312"/>
          <w:sz w:val="32"/>
          <w:szCs w:val="32"/>
        </w:rPr>
        <w:t>。</w:t>
      </w:r>
    </w:p>
    <w:p>
      <w:pPr>
        <w:spacing w:line="600" w:lineRule="exact"/>
        <w:ind w:firstLine="640" w:firstLineChars="200"/>
        <w:rPr>
          <w:rFonts w:ascii="仿宋_GB2312" w:eastAsia="仿宋_GB2312"/>
          <w:b/>
          <w:bCs/>
          <w:sz w:val="32"/>
          <w:szCs w:val="32"/>
        </w:rPr>
      </w:pPr>
      <w:r>
        <w:rPr>
          <w:rFonts w:hint="eastAsia" w:ascii="仿宋_GB2312" w:eastAsia="仿宋_GB2312" w:cs="仿宋_GB2312"/>
          <w:sz w:val="32"/>
          <w:szCs w:val="32"/>
        </w:rPr>
        <w:t>其中：</w:t>
      </w:r>
      <w:r>
        <w:rPr>
          <w:rFonts w:hint="eastAsia" w:ascii="仿宋_GB2312" w:eastAsia="仿宋_GB2312" w:cs="仿宋_GB2312"/>
          <w:b/>
          <w:bCs/>
          <w:sz w:val="32"/>
          <w:szCs w:val="32"/>
        </w:rPr>
        <w:t>公务用车购置支出</w:t>
      </w:r>
      <w:r>
        <w:rPr>
          <w:rFonts w:ascii="仿宋_GB2312" w:eastAsia="仿宋_GB2312" w:cs="仿宋_GB2312"/>
          <w:sz w:val="32"/>
          <w:szCs w:val="32"/>
        </w:rPr>
        <w:t>0</w:t>
      </w:r>
      <w:r>
        <w:rPr>
          <w:rFonts w:hint="eastAsia" w:ascii="仿宋_GB2312" w:eastAsia="仿宋_GB2312" w:cs="仿宋_GB2312"/>
          <w:sz w:val="32"/>
          <w:szCs w:val="32"/>
        </w:rPr>
        <w:t>万元。全年按规定更新购置公务用车</w:t>
      </w:r>
      <w:r>
        <w:rPr>
          <w:rFonts w:ascii="仿宋_GB2312" w:eastAsia="仿宋_GB2312" w:cs="仿宋_GB2312"/>
          <w:sz w:val="32"/>
          <w:szCs w:val="32"/>
        </w:rPr>
        <w:t>0</w:t>
      </w:r>
      <w:r>
        <w:rPr>
          <w:rFonts w:hint="eastAsia" w:ascii="仿宋_GB2312" w:eastAsia="仿宋_GB2312" w:cs="仿宋_GB2312"/>
          <w:sz w:val="32"/>
          <w:szCs w:val="32"/>
        </w:rPr>
        <w:t>辆。截至</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月底，单位共有公务用车</w:t>
      </w:r>
      <w:r>
        <w:rPr>
          <w:rFonts w:ascii="仿宋_GB2312" w:eastAsia="仿宋_GB2312" w:cs="仿宋_GB2312"/>
          <w:sz w:val="32"/>
          <w:szCs w:val="32"/>
        </w:rPr>
        <w:t>1</w:t>
      </w:r>
      <w:r>
        <w:rPr>
          <w:rFonts w:hint="eastAsia" w:ascii="仿宋_GB2312" w:eastAsia="仿宋_GB2312" w:cs="仿宋_GB2312"/>
          <w:sz w:val="32"/>
          <w:szCs w:val="32"/>
        </w:rPr>
        <w:t>辆，其中：轿车</w:t>
      </w:r>
      <w:r>
        <w:rPr>
          <w:rFonts w:ascii="仿宋_GB2312" w:eastAsia="仿宋_GB2312" w:cs="仿宋_GB2312"/>
          <w:sz w:val="32"/>
          <w:szCs w:val="32"/>
        </w:rPr>
        <w:t>1</w:t>
      </w:r>
      <w:r>
        <w:rPr>
          <w:rFonts w:hint="eastAsia" w:ascii="仿宋_GB2312" w:eastAsia="仿宋_GB2312" w:cs="仿宋_GB2312"/>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cs="仿宋_GB2312"/>
          <w:b/>
          <w:bCs/>
          <w:sz w:val="32"/>
          <w:szCs w:val="32"/>
        </w:rPr>
        <w:t>公务用车运行维护费支出</w:t>
      </w:r>
      <w:r>
        <w:rPr>
          <w:rFonts w:ascii="仿宋_GB2312" w:eastAsia="仿宋_GB2312" w:cs="仿宋_GB2312"/>
          <w:color w:val="000000"/>
          <w:sz w:val="32"/>
          <w:szCs w:val="32"/>
        </w:rPr>
        <w:t>2.32</w:t>
      </w:r>
      <w:r>
        <w:rPr>
          <w:rFonts w:hint="eastAsia" w:ascii="仿宋_GB2312" w:eastAsia="仿宋_GB2312" w:cs="仿宋_GB2312"/>
          <w:sz w:val="32"/>
          <w:szCs w:val="32"/>
        </w:rPr>
        <w:t>万元。</w:t>
      </w:r>
      <w:r>
        <w:rPr>
          <w:rFonts w:hint="eastAsia" w:ascii="仿宋_GB2312" w:eastAsia="仿宋_GB2312" w:cs="仿宋_GB2312"/>
          <w:color w:val="000000"/>
          <w:sz w:val="32"/>
          <w:szCs w:val="32"/>
        </w:rPr>
        <w:t>主要用于公共职业专项活动等所需的公务用车燃料费、维修费、过路过桥费、保险费等支出。</w:t>
      </w:r>
    </w:p>
    <w:p>
      <w:pPr>
        <w:spacing w:line="600" w:lineRule="exact"/>
        <w:ind w:firstLine="642" w:firstLineChars="200"/>
        <w:rPr>
          <w:rFonts w:ascii="仿宋_GB2312"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公务接待费支出</w:t>
      </w:r>
      <w:r>
        <w:rPr>
          <w:rFonts w:ascii="仿宋_GB2312" w:eastAsia="仿宋_GB2312" w:cs="仿宋_GB2312"/>
          <w:sz w:val="32"/>
          <w:szCs w:val="32"/>
        </w:rPr>
        <w:t>0</w:t>
      </w:r>
      <w:r>
        <w:rPr>
          <w:rFonts w:hint="eastAsia" w:ascii="仿宋_GB2312" w:eastAsia="仿宋_GB2312" w:cs="仿宋_GB2312"/>
          <w:sz w:val="32"/>
          <w:szCs w:val="32"/>
        </w:rPr>
        <w:t>万元，</w:t>
      </w:r>
      <w:r>
        <w:rPr>
          <w:rStyle w:val="14"/>
          <w:rFonts w:hint="eastAsia" w:ascii="仿宋" w:hAnsi="仿宋" w:eastAsia="仿宋" w:cs="仿宋"/>
          <w:sz w:val="32"/>
          <w:szCs w:val="32"/>
        </w:rPr>
        <w:t>完成预算</w:t>
      </w:r>
      <w:r>
        <w:rPr>
          <w:rStyle w:val="14"/>
          <w:rFonts w:ascii="仿宋" w:hAnsi="仿宋" w:eastAsia="仿宋" w:cs="仿宋"/>
          <w:sz w:val="32"/>
          <w:szCs w:val="32"/>
        </w:rPr>
        <w:t>0%</w:t>
      </w:r>
      <w:r>
        <w:rPr>
          <w:rStyle w:val="14"/>
          <w:rFonts w:hint="eastAsia" w:ascii="仿宋" w:hAnsi="仿宋" w:eastAsia="仿宋" w:cs="仿宋"/>
          <w:sz w:val="32"/>
          <w:szCs w:val="32"/>
        </w:rPr>
        <w:t>。</w:t>
      </w:r>
      <w:r>
        <w:rPr>
          <w:rFonts w:hint="eastAsia" w:ascii="仿宋_GB2312" w:eastAsia="仿宋_GB2312" w:cs="仿宋_GB2312"/>
          <w:sz w:val="32"/>
          <w:szCs w:val="32"/>
        </w:rPr>
        <w:t>公务接待费支出决算比</w:t>
      </w:r>
      <w:r>
        <w:rPr>
          <w:rFonts w:ascii="仿宋_GB2312" w:eastAsia="仿宋_GB2312" w:cs="仿宋_GB2312"/>
          <w:sz w:val="32"/>
          <w:szCs w:val="32"/>
        </w:rPr>
        <w:t>2019</w:t>
      </w:r>
      <w:r>
        <w:rPr>
          <w:rFonts w:hint="eastAsia" w:ascii="仿宋_GB2312" w:eastAsia="仿宋_GB2312" w:cs="仿宋_GB2312"/>
          <w:sz w:val="32"/>
          <w:szCs w:val="32"/>
        </w:rPr>
        <w:t>年减少</w:t>
      </w:r>
      <w:r>
        <w:rPr>
          <w:rFonts w:ascii="仿宋_GB2312" w:eastAsia="仿宋_GB2312" w:cs="仿宋_GB2312"/>
          <w:sz w:val="32"/>
          <w:szCs w:val="32"/>
        </w:rPr>
        <w:t>0.29</w:t>
      </w:r>
      <w:r>
        <w:rPr>
          <w:rFonts w:hint="eastAsia" w:ascii="仿宋_GB2312" w:eastAsia="仿宋_GB2312" w:cs="仿宋_GB2312"/>
          <w:sz w:val="32"/>
          <w:szCs w:val="32"/>
        </w:rPr>
        <w:t>万元，下降</w:t>
      </w:r>
      <w:r>
        <w:rPr>
          <w:rFonts w:ascii="仿宋_GB2312" w:eastAsia="仿宋_GB2312" w:cs="仿宋_GB2312"/>
          <w:sz w:val="32"/>
          <w:szCs w:val="32"/>
        </w:rPr>
        <w:t>100%</w:t>
      </w:r>
      <w:r>
        <w:rPr>
          <w:rFonts w:hint="eastAsia" w:ascii="仿宋_GB2312" w:eastAsia="仿宋_GB2312" w:cs="仿宋_GB2312"/>
          <w:sz w:val="32"/>
          <w:szCs w:val="32"/>
        </w:rPr>
        <w:t>。主要原因是</w:t>
      </w:r>
      <w:r>
        <w:rPr>
          <w:rFonts w:ascii="仿宋" w:hAnsi="仿宋" w:eastAsia="仿宋" w:cs="仿宋"/>
          <w:color w:val="000000"/>
          <w:sz w:val="32"/>
          <w:szCs w:val="32"/>
        </w:rPr>
        <w:t>2020</w:t>
      </w:r>
      <w:r>
        <w:rPr>
          <w:rFonts w:hint="eastAsia" w:ascii="仿宋" w:hAnsi="仿宋" w:eastAsia="仿宋" w:cs="仿宋"/>
          <w:color w:val="000000"/>
          <w:sz w:val="32"/>
          <w:szCs w:val="32"/>
        </w:rPr>
        <w:t>年工作安排调整无公务接待事项。</w:t>
      </w:r>
      <w:r>
        <w:rPr>
          <w:rFonts w:hint="eastAsia" w:ascii="仿宋_GB2312" w:eastAsia="仿宋_GB2312" w:cs="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cs="仿宋"/>
          <w:b/>
          <w:bCs/>
          <w:sz w:val="32"/>
          <w:szCs w:val="32"/>
        </w:rPr>
        <w:t>国内公务接待支出</w:t>
      </w:r>
      <w:r>
        <w:rPr>
          <w:rFonts w:ascii="仿宋" w:hAnsi="仿宋" w:eastAsia="仿宋" w:cs="仿宋"/>
          <w:sz w:val="32"/>
          <w:szCs w:val="32"/>
        </w:rPr>
        <w:t>0</w:t>
      </w:r>
      <w:r>
        <w:rPr>
          <w:rFonts w:hint="eastAsia" w:ascii="仿宋_GB2312" w:eastAsia="仿宋_GB2312" w:cs="仿宋_GB2312"/>
          <w:sz w:val="32"/>
          <w:szCs w:val="32"/>
        </w:rPr>
        <w:t>万元。</w:t>
      </w:r>
      <w:r>
        <w:rPr>
          <w:rFonts w:hint="eastAsia" w:ascii="仿宋_GB2312" w:eastAsia="仿宋_GB2312"/>
          <w:sz w:val="32"/>
          <w:szCs w:val="32"/>
        </w:rPr>
        <w:t>国内公务接待0批次，0人次（不包括陪同人员），共计支出0万元。</w:t>
      </w:r>
    </w:p>
    <w:p>
      <w:pPr>
        <w:spacing w:line="600" w:lineRule="exact"/>
        <w:ind w:firstLine="640"/>
        <w:textAlignment w:val="baseline"/>
        <w:rPr>
          <w:rFonts w:ascii="黑体" w:eastAsia="黑体"/>
          <w:color w:val="000000"/>
          <w:sz w:val="32"/>
          <w:szCs w:val="32"/>
        </w:rPr>
      </w:pPr>
      <w:r>
        <w:rPr>
          <w:rFonts w:hint="eastAsia" w:ascii="仿宋" w:hAnsi="仿宋" w:eastAsia="仿宋" w:cs="仿宋"/>
          <w:b/>
          <w:bCs/>
          <w:sz w:val="32"/>
          <w:szCs w:val="32"/>
        </w:rPr>
        <w:t>外事接待支出</w:t>
      </w:r>
      <w:r>
        <w:rPr>
          <w:rFonts w:ascii="仿宋" w:hAnsi="仿宋" w:eastAsia="仿宋" w:cs="仿宋"/>
          <w:sz w:val="32"/>
          <w:szCs w:val="32"/>
        </w:rPr>
        <w:t>0</w:t>
      </w:r>
      <w:r>
        <w:rPr>
          <w:rFonts w:hint="eastAsia" w:ascii="仿宋_GB2312" w:eastAsia="仿宋_GB2312" w:cs="仿宋_GB2312"/>
          <w:sz w:val="32"/>
          <w:szCs w:val="32"/>
        </w:rPr>
        <w:t>万元，外事接待</w:t>
      </w:r>
      <w:r>
        <w:rPr>
          <w:rFonts w:ascii="仿宋_GB2312" w:eastAsia="仿宋_GB2312" w:cs="仿宋_GB2312"/>
          <w:sz w:val="32"/>
          <w:szCs w:val="32"/>
        </w:rPr>
        <w:t>0</w:t>
      </w:r>
      <w:r>
        <w:rPr>
          <w:rFonts w:hint="eastAsia" w:ascii="仿宋_GB2312" w:eastAsia="仿宋_GB2312" w:cs="仿宋_GB2312"/>
          <w:sz w:val="32"/>
          <w:szCs w:val="32"/>
        </w:rPr>
        <w:t>批次，</w:t>
      </w:r>
      <w:r>
        <w:rPr>
          <w:rFonts w:ascii="仿宋_GB2312" w:eastAsia="仿宋_GB2312" w:cs="仿宋_GB2312"/>
          <w:sz w:val="32"/>
          <w:szCs w:val="32"/>
        </w:rPr>
        <w:t>0</w:t>
      </w:r>
      <w:r>
        <w:rPr>
          <w:rFonts w:hint="eastAsia" w:ascii="仿宋_GB2312" w:eastAsia="仿宋_GB2312" w:cs="仿宋_GB2312"/>
          <w:sz w:val="32"/>
          <w:szCs w:val="32"/>
        </w:rPr>
        <w:t>人，共计支出</w:t>
      </w:r>
      <w:r>
        <w:rPr>
          <w:rFonts w:ascii="仿宋_GB2312" w:eastAsia="仿宋_GB2312" w:cs="仿宋_GB2312"/>
          <w:sz w:val="32"/>
          <w:szCs w:val="32"/>
        </w:rPr>
        <w:t>0</w:t>
      </w:r>
      <w:r>
        <w:rPr>
          <w:rFonts w:hint="eastAsia" w:ascii="仿宋_GB2312" w:eastAsia="仿宋_GB2312" w:cs="仿宋_GB2312"/>
          <w:sz w:val="32"/>
          <w:szCs w:val="32"/>
        </w:rPr>
        <w:t>万元</w:t>
      </w:r>
      <w:r>
        <w:rPr>
          <w:rFonts w:hint="eastAsia" w:ascii="仿宋_GB2312" w:eastAsia="仿宋_GB2312" w:cs="仿宋_GB2312"/>
          <w:color w:val="000000"/>
          <w:sz w:val="32"/>
          <w:szCs w:val="32"/>
        </w:rPr>
        <w:t>。</w:t>
      </w:r>
      <w:bookmarkStart w:id="56" w:name="_Toc15377218"/>
      <w:bookmarkStart w:id="57" w:name="_Toc15396610"/>
    </w:p>
    <w:p>
      <w:pPr>
        <w:pStyle w:val="27"/>
        <w:numPr>
          <w:ilvl w:val="0"/>
          <w:numId w:val="2"/>
        </w:numPr>
        <w:ind w:left="1361" w:firstLineChars="0"/>
        <w:outlineLvl w:val="1"/>
        <w:rPr>
          <w:rFonts w:ascii="黑体" w:hAnsi="黑体" w:eastAsia="黑体"/>
          <w:sz w:val="32"/>
          <w:szCs w:val="32"/>
        </w:rPr>
      </w:pPr>
      <w:bookmarkStart w:id="58" w:name="_Toc81842522"/>
      <w:r>
        <w:rPr>
          <w:rFonts w:hint="eastAsia" w:ascii="黑体" w:hAnsi="黑体" w:eastAsia="黑体" w:cs="黑体"/>
          <w:sz w:val="32"/>
          <w:szCs w:val="32"/>
        </w:rPr>
        <w:t>政府性基金预算支出决算情况说明</w:t>
      </w:r>
      <w:bookmarkEnd w:id="56"/>
      <w:bookmarkEnd w:id="57"/>
      <w:bookmarkEnd w:id="58"/>
    </w:p>
    <w:p>
      <w:pPr>
        <w:spacing w:line="600" w:lineRule="exact"/>
        <w:ind w:firstLine="640"/>
        <w:textAlignment w:val="baseline"/>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年政府性基金预算拨款支出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pStyle w:val="27"/>
        <w:numPr>
          <w:ilvl w:val="0"/>
          <w:numId w:val="2"/>
        </w:numPr>
        <w:ind w:left="1361" w:firstLineChars="0"/>
        <w:outlineLvl w:val="1"/>
        <w:rPr>
          <w:rFonts w:ascii="黑体" w:hAnsi="黑体" w:eastAsia="黑体"/>
          <w:sz w:val="32"/>
          <w:szCs w:val="32"/>
        </w:rPr>
      </w:pPr>
      <w:bookmarkStart w:id="59" w:name="_Toc81842523"/>
      <w:bookmarkStart w:id="60" w:name="_Toc15396611"/>
      <w:bookmarkStart w:id="61" w:name="_Toc15377219"/>
      <w:bookmarkStart w:id="62" w:name="_Toc81841453"/>
      <w:r>
        <w:rPr>
          <w:rFonts w:hint="eastAsia" w:ascii="黑体" w:hAnsi="黑体" w:eastAsia="黑体" w:cs="黑体"/>
          <w:sz w:val="32"/>
          <w:szCs w:val="32"/>
        </w:rPr>
        <w:t>国有资本经营预算支出决算情况说明</w:t>
      </w:r>
      <w:bookmarkEnd w:id="59"/>
      <w:bookmarkEnd w:id="60"/>
      <w:bookmarkEnd w:id="61"/>
      <w:bookmarkEnd w:id="62"/>
    </w:p>
    <w:p>
      <w:pPr>
        <w:spacing w:line="600" w:lineRule="exact"/>
        <w:ind w:firstLine="640"/>
        <w:textAlignment w:val="baseline"/>
        <w:rPr>
          <w:rFonts w:ascii="方正小标宋简体" w:hAnsi="方正小标宋简体" w:eastAsia="方正小标宋简体"/>
          <w:sz w:val="44"/>
          <w:szCs w:val="44"/>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年国有资本经营预算拨款支出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pStyle w:val="27"/>
        <w:numPr>
          <w:ilvl w:val="0"/>
          <w:numId w:val="2"/>
        </w:numPr>
        <w:ind w:left="1361" w:firstLineChars="0"/>
        <w:outlineLvl w:val="1"/>
        <w:rPr>
          <w:rFonts w:ascii="黑体" w:hAnsi="黑体" w:eastAsia="黑体"/>
          <w:sz w:val="32"/>
          <w:szCs w:val="32"/>
        </w:rPr>
      </w:pPr>
      <w:bookmarkStart w:id="63" w:name="_Toc15377221"/>
      <w:bookmarkStart w:id="64" w:name="_Toc81841454"/>
      <w:bookmarkStart w:id="65" w:name="_Toc81842524"/>
      <w:bookmarkStart w:id="66" w:name="_Toc15396612"/>
      <w:r>
        <w:rPr>
          <w:rFonts w:hint="eastAsia" w:ascii="黑体" w:hAnsi="黑体" w:eastAsia="黑体" w:cs="黑体"/>
          <w:sz w:val="32"/>
          <w:szCs w:val="32"/>
        </w:rPr>
        <w:t>其他重要事项的情况说明</w:t>
      </w:r>
      <w:bookmarkEnd w:id="63"/>
      <w:bookmarkEnd w:id="64"/>
      <w:bookmarkEnd w:id="65"/>
      <w:bookmarkEnd w:id="66"/>
    </w:p>
    <w:p>
      <w:pPr>
        <w:pStyle w:val="27"/>
        <w:spacing w:line="600" w:lineRule="exact"/>
        <w:ind w:left="420" w:firstLine="160" w:firstLineChars="50"/>
        <w:outlineLvl w:val="2"/>
        <w:rPr>
          <w:rFonts w:ascii="仿宋" w:hAnsi="仿宋" w:eastAsia="仿宋"/>
          <w:sz w:val="32"/>
          <w:szCs w:val="32"/>
        </w:rPr>
      </w:pPr>
      <w:bookmarkStart w:id="67" w:name="_Toc81842525"/>
      <w:bookmarkStart w:id="68" w:name="_Toc81841455"/>
      <w:bookmarkStart w:id="69" w:name="_Toc15377222"/>
      <w:r>
        <w:rPr>
          <w:rFonts w:hint="eastAsia" w:ascii="仿宋" w:hAnsi="仿宋" w:eastAsia="仿宋" w:cs="仿宋"/>
          <w:b/>
          <w:bCs/>
          <w:sz w:val="32"/>
          <w:szCs w:val="32"/>
        </w:rPr>
        <w:t>（一）机关运行经费支出情况</w:t>
      </w:r>
      <w:bookmarkEnd w:id="67"/>
      <w:bookmarkEnd w:id="68"/>
    </w:p>
    <w:p>
      <w:pPr>
        <w:spacing w:line="600" w:lineRule="exact"/>
        <w:ind w:firstLine="640" w:firstLineChars="200"/>
        <w:textAlignment w:val="baseline"/>
        <w:rPr>
          <w:rFonts w:ascii="仿宋" w:hAnsi="仿宋" w:eastAsia="仿宋"/>
          <w:b/>
          <w:bCs/>
          <w:color w:val="000000"/>
          <w:sz w:val="32"/>
          <w:szCs w:val="32"/>
        </w:rPr>
      </w:pPr>
      <w:r>
        <w:rPr>
          <w:rFonts w:ascii="仿宋_GB2312" w:eastAsia="仿宋_GB2312" w:cs="仿宋_GB2312"/>
          <w:sz w:val="32"/>
          <w:szCs w:val="32"/>
        </w:rPr>
        <w:t>2020</w:t>
      </w:r>
      <w:r>
        <w:rPr>
          <w:rFonts w:hint="eastAsia" w:ascii="仿宋_GB2312" w:eastAsia="仿宋_GB2312" w:cs="仿宋_GB2312"/>
          <w:sz w:val="32"/>
          <w:szCs w:val="32"/>
        </w:rPr>
        <w:t>年，</w:t>
      </w:r>
      <w:r>
        <w:rPr>
          <w:rFonts w:hint="eastAsia" w:ascii="仿宋_GB2312" w:eastAsia="仿宋_GB2312" w:cs="仿宋_GB2312"/>
          <w:color w:val="000000"/>
          <w:sz w:val="32"/>
          <w:szCs w:val="32"/>
        </w:rPr>
        <w:t>职介中心</w:t>
      </w:r>
      <w:r>
        <w:rPr>
          <w:rFonts w:hint="eastAsia" w:ascii="仿宋_GB2312" w:eastAsia="仿宋_GB2312" w:cs="仿宋_GB2312"/>
          <w:sz w:val="32"/>
          <w:szCs w:val="32"/>
        </w:rPr>
        <w:t>机关运行经费支出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2" w:firstLineChars="200"/>
        <w:textAlignment w:val="baseline"/>
        <w:rPr>
          <w:rFonts w:ascii="仿宋" w:hAnsi="仿宋" w:eastAsia="仿宋"/>
          <w:b/>
          <w:bCs/>
          <w:color w:val="000000"/>
          <w:sz w:val="32"/>
          <w:szCs w:val="32"/>
        </w:rPr>
      </w:pPr>
      <w:r>
        <w:rPr>
          <w:rFonts w:hint="eastAsia" w:ascii="仿宋" w:hAnsi="仿宋" w:eastAsia="仿宋" w:cs="仿宋"/>
          <w:b/>
          <w:bCs/>
          <w:color w:val="000000"/>
          <w:sz w:val="32"/>
          <w:szCs w:val="32"/>
        </w:rPr>
        <w:t>（二）</w:t>
      </w:r>
      <w:bookmarkEnd w:id="69"/>
      <w:bookmarkStart w:id="70" w:name="_Toc15377223"/>
      <w:r>
        <w:rPr>
          <w:rFonts w:hint="eastAsia" w:ascii="仿宋" w:hAnsi="仿宋" w:eastAsia="仿宋" w:cs="仿宋"/>
          <w:b/>
          <w:bCs/>
          <w:color w:val="000000"/>
          <w:sz w:val="32"/>
          <w:szCs w:val="32"/>
        </w:rPr>
        <w:t>政府采购支出情况</w:t>
      </w:r>
      <w:bookmarkEnd w:id="70"/>
    </w:p>
    <w:p>
      <w:pPr>
        <w:spacing w:line="60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年，职介中心政府采购支出总额</w:t>
      </w:r>
      <w:r>
        <w:rPr>
          <w:rFonts w:ascii="仿宋_GB2312" w:eastAsia="仿宋_GB2312" w:cs="仿宋_GB2312"/>
          <w:color w:val="000000"/>
          <w:sz w:val="32"/>
          <w:szCs w:val="32"/>
        </w:rPr>
        <w:t>3.01</w:t>
      </w:r>
      <w:r>
        <w:rPr>
          <w:rFonts w:hint="eastAsia" w:ascii="仿宋_GB2312" w:eastAsia="仿宋_GB2312" w:cs="仿宋_GB2312"/>
          <w:color w:val="000000"/>
          <w:sz w:val="32"/>
          <w:szCs w:val="32"/>
        </w:rPr>
        <w:t>万元，其中：政府采购货物支出</w:t>
      </w:r>
      <w:r>
        <w:rPr>
          <w:rFonts w:ascii="仿宋_GB2312" w:eastAsia="仿宋_GB2312" w:cs="仿宋_GB2312"/>
          <w:color w:val="000000"/>
          <w:sz w:val="32"/>
          <w:szCs w:val="32"/>
        </w:rPr>
        <w:t>0.69</w:t>
      </w:r>
      <w:r>
        <w:rPr>
          <w:rFonts w:hint="eastAsia" w:ascii="仿宋_GB2312" w:eastAsia="仿宋_GB2312" w:cs="仿宋_GB2312"/>
          <w:color w:val="000000"/>
          <w:sz w:val="32"/>
          <w:szCs w:val="32"/>
        </w:rPr>
        <w:t>万元、政府采购服务支出</w:t>
      </w:r>
      <w:r>
        <w:rPr>
          <w:rFonts w:ascii="仿宋_GB2312" w:eastAsia="仿宋_GB2312" w:cs="仿宋_GB2312"/>
          <w:color w:val="000000"/>
          <w:sz w:val="32"/>
          <w:szCs w:val="32"/>
        </w:rPr>
        <w:t>2.32</w:t>
      </w:r>
      <w:r>
        <w:rPr>
          <w:rFonts w:hint="eastAsia" w:ascii="仿宋_GB2312" w:eastAsia="仿宋_GB2312" w:cs="仿宋_GB2312"/>
          <w:color w:val="000000"/>
          <w:sz w:val="32"/>
          <w:szCs w:val="32"/>
        </w:rPr>
        <w:t>万元。主要用于办公设备购置，公务用车燃料费、维修费、过路过桥费、保险费等支出。</w:t>
      </w:r>
      <w:r>
        <w:rPr>
          <w:rFonts w:hint="eastAsia" w:ascii="仿宋_GB2312" w:eastAsia="仿宋_GB2312"/>
          <w:sz w:val="32"/>
          <w:szCs w:val="32"/>
        </w:rPr>
        <w:t>授予中小企业合同金额</w:t>
      </w:r>
      <w:r>
        <w:rPr>
          <w:rFonts w:hint="eastAsia" w:ascii="仿宋_GB2312" w:eastAsia="仿宋_GB2312"/>
          <w:color w:val="000000"/>
          <w:sz w:val="32"/>
          <w:szCs w:val="32"/>
        </w:rPr>
        <w:t>0</w:t>
      </w:r>
      <w:r>
        <w:rPr>
          <w:rFonts w:hint="eastAsia" w:ascii="仿宋_GB2312" w:eastAsia="仿宋_GB2312"/>
          <w:sz w:val="32"/>
          <w:szCs w:val="32"/>
        </w:rPr>
        <w:t>万元，占政府采购支出总额的</w:t>
      </w:r>
      <w:r>
        <w:rPr>
          <w:rFonts w:hint="eastAsia" w:ascii="仿宋_GB2312" w:eastAsia="仿宋_GB2312"/>
          <w:color w:val="000000"/>
          <w:sz w:val="32"/>
          <w:szCs w:val="32"/>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color w:val="000000"/>
          <w:sz w:val="32"/>
          <w:szCs w:val="32"/>
        </w:rPr>
        <w:t>0</w:t>
      </w:r>
      <w:r>
        <w:rPr>
          <w:rFonts w:hint="eastAsia" w:ascii="仿宋_GB2312" w:eastAsia="仿宋_GB2312"/>
          <w:sz w:val="32"/>
          <w:szCs w:val="32"/>
        </w:rPr>
        <w:t>万元，占政府采购支出总额的</w:t>
      </w:r>
      <w:r>
        <w:rPr>
          <w:rFonts w:hint="eastAsia" w:ascii="仿宋_GB2312" w:eastAsia="仿宋_GB2312"/>
          <w:color w:val="000000"/>
          <w:sz w:val="32"/>
          <w:szCs w:val="32"/>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textAlignment w:val="baseline"/>
        <w:rPr>
          <w:rFonts w:ascii="仿宋" w:hAnsi="仿宋" w:eastAsia="仿宋"/>
          <w:b/>
          <w:bCs/>
          <w:color w:val="000000"/>
          <w:sz w:val="32"/>
          <w:szCs w:val="32"/>
        </w:rPr>
      </w:pPr>
      <w:bookmarkStart w:id="71" w:name="_Toc15377224"/>
      <w:r>
        <w:rPr>
          <w:rFonts w:hint="eastAsia" w:ascii="仿宋" w:hAnsi="仿宋" w:eastAsia="仿宋" w:cs="仿宋"/>
          <w:b/>
          <w:bCs/>
          <w:color w:val="000000"/>
          <w:sz w:val="32"/>
          <w:szCs w:val="32"/>
        </w:rPr>
        <w:t>（三）国有资产占有使用情况</w:t>
      </w:r>
      <w:bookmarkEnd w:id="71"/>
    </w:p>
    <w:p>
      <w:pPr>
        <w:spacing w:line="600" w:lineRule="exact"/>
        <w:ind w:firstLine="640" w:firstLineChars="200"/>
        <w:jc w:val="left"/>
        <w:textAlignment w:val="baseline"/>
        <w:rPr>
          <w:rFonts w:ascii="仿宋_GB2312" w:eastAsia="仿宋_GB2312"/>
          <w:color w:val="00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日，职介中心共有车辆</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w:t>
      </w:r>
      <w:r>
        <w:rPr>
          <w:rFonts w:hint="eastAsia" w:ascii="仿宋_GB2312" w:eastAsia="仿宋_GB2312"/>
          <w:color w:val="000000"/>
          <w:sz w:val="32"/>
          <w:szCs w:val="32"/>
        </w:rPr>
        <w:t>其中：其他用车1辆。其他用车主要是用于</w:t>
      </w:r>
      <w:r>
        <w:rPr>
          <w:rFonts w:hint="eastAsia" w:ascii="仿宋" w:hAnsi="仿宋" w:eastAsia="仿宋" w:cs="仿宋"/>
          <w:kern w:val="0"/>
          <w:sz w:val="32"/>
          <w:szCs w:val="32"/>
        </w:rPr>
        <w:t>一般公务用车及</w:t>
      </w:r>
      <w:r>
        <w:rPr>
          <w:rFonts w:hint="eastAsia" w:ascii="仿宋_GB2312" w:eastAsia="仿宋_GB2312"/>
          <w:color w:val="000000"/>
          <w:sz w:val="32"/>
          <w:szCs w:val="32"/>
        </w:rPr>
        <w:t>公共职业专项活动</w:t>
      </w:r>
      <w:r>
        <w:rPr>
          <w:rFonts w:hint="eastAsia" w:ascii="仿宋" w:hAnsi="仿宋" w:eastAsia="仿宋" w:cs="仿宋"/>
          <w:color w:val="000000"/>
          <w:kern w:val="0"/>
          <w:sz w:val="32"/>
          <w:szCs w:val="32"/>
        </w:rPr>
        <w:t>等</w:t>
      </w:r>
      <w:r>
        <w:rPr>
          <w:rFonts w:hint="eastAsia" w:ascii="仿宋_GB2312" w:eastAsia="仿宋_GB2312"/>
          <w:color w:val="000000"/>
          <w:sz w:val="32"/>
          <w:szCs w:val="32"/>
        </w:rPr>
        <w:t>。</w:t>
      </w:r>
    </w:p>
    <w:p>
      <w:pPr>
        <w:spacing w:line="600" w:lineRule="exact"/>
        <w:ind w:firstLine="642" w:firstLineChars="200"/>
        <w:jc w:val="left"/>
        <w:textAlignment w:val="baseline"/>
        <w:rPr>
          <w:rFonts w:ascii="仿宋" w:hAnsi="仿宋" w:eastAsia="仿宋"/>
          <w:b/>
          <w:bCs/>
          <w:color w:val="000000"/>
          <w:sz w:val="32"/>
          <w:szCs w:val="32"/>
        </w:rPr>
      </w:pPr>
      <w:r>
        <w:rPr>
          <w:rFonts w:hint="eastAsia" w:ascii="仿宋" w:hAnsi="仿宋" w:eastAsia="仿宋" w:cs="仿宋"/>
          <w:b/>
          <w:bCs/>
          <w:color w:val="000000"/>
          <w:sz w:val="32"/>
          <w:szCs w:val="32"/>
        </w:rPr>
        <w:t>（四）</w:t>
      </w:r>
      <w:bookmarkStart w:id="72" w:name="_Toc15377226"/>
      <w:r>
        <w:rPr>
          <w:rFonts w:hint="eastAsia" w:ascii="仿宋" w:hAnsi="仿宋" w:eastAsia="仿宋" w:cs="仿宋"/>
          <w:b/>
          <w:bCs/>
          <w:color w:val="000000"/>
          <w:sz w:val="32"/>
          <w:szCs w:val="32"/>
        </w:rPr>
        <w:t>预算绩效管理情况</w:t>
      </w:r>
    </w:p>
    <w:p>
      <w:pPr>
        <w:spacing w:line="600" w:lineRule="exact"/>
        <w:ind w:firstLine="640" w:firstLineChars="200"/>
        <w:jc w:val="left"/>
        <w:textAlignment w:val="baseline"/>
        <w:rPr>
          <w:rFonts w:ascii="仿宋" w:hAnsi="仿宋" w:eastAsia="仿宋"/>
          <w:color w:val="000000"/>
          <w:sz w:val="32"/>
          <w:szCs w:val="32"/>
        </w:rPr>
      </w:pPr>
      <w:r>
        <w:rPr>
          <w:rFonts w:hint="eastAsia" w:ascii="仿宋" w:hAnsi="仿宋" w:eastAsia="仿宋"/>
          <w:color w:val="000000"/>
          <w:sz w:val="32"/>
          <w:szCs w:val="32"/>
        </w:rPr>
        <w:t>根据预算绩效管理要求，本单位在2020年度</w:t>
      </w:r>
      <w:r>
        <w:rPr>
          <w:rFonts w:hint="eastAsia" w:ascii="仿宋" w:hAnsi="仿宋" w:eastAsia="仿宋" w:cs="仿宋"/>
          <w:color w:val="000000"/>
          <w:sz w:val="32"/>
          <w:szCs w:val="32"/>
        </w:rPr>
        <w:t>无</w:t>
      </w:r>
      <w:r>
        <w:rPr>
          <w:rFonts w:ascii="仿宋" w:hAnsi="仿宋" w:eastAsia="仿宋" w:cs="仿宋"/>
          <w:color w:val="000000"/>
          <w:sz w:val="32"/>
          <w:szCs w:val="32"/>
        </w:rPr>
        <w:t>100</w:t>
      </w:r>
      <w:r>
        <w:rPr>
          <w:rFonts w:hint="eastAsia" w:ascii="仿宋" w:hAnsi="仿宋" w:eastAsia="仿宋" w:cs="仿宋"/>
          <w:color w:val="000000"/>
          <w:sz w:val="32"/>
          <w:szCs w:val="32"/>
        </w:rPr>
        <w:t>万元以上项目预算，</w:t>
      </w:r>
      <w:r>
        <w:rPr>
          <w:rFonts w:hint="eastAsia" w:ascii="仿宋" w:hAnsi="仿宋" w:eastAsia="仿宋"/>
          <w:color w:val="000000"/>
          <w:sz w:val="32"/>
          <w:szCs w:val="32"/>
        </w:rPr>
        <w:t>预算管理过程中未组织开展预算事前绩效评估、事中绩效监控、事后绩效自评。</w:t>
      </w:r>
    </w:p>
    <w:p>
      <w:pPr>
        <w:spacing w:line="600" w:lineRule="exact"/>
        <w:ind w:firstLine="640" w:firstLineChars="200"/>
        <w:jc w:val="left"/>
        <w:textAlignment w:val="baseline"/>
        <w:rPr>
          <w:rFonts w:ascii="仿宋_GB2312" w:eastAsia="仿宋_GB2312"/>
          <w:b/>
          <w:bCs/>
          <w:color w:val="000000"/>
          <w:sz w:val="32"/>
          <w:szCs w:val="32"/>
        </w:rPr>
      </w:pPr>
      <w:r>
        <w:rPr>
          <w:rFonts w:hint="eastAsia" w:ascii="仿宋" w:hAnsi="仿宋" w:eastAsia="仿宋"/>
          <w:color w:val="000000"/>
          <w:sz w:val="32"/>
          <w:szCs w:val="32"/>
        </w:rPr>
        <w:t>本单位未组织开展项目支出绩效评价。</w:t>
      </w:r>
    </w:p>
    <w:p>
      <w:pPr>
        <w:spacing w:line="600" w:lineRule="exact"/>
        <w:textAlignment w:val="baseline"/>
        <w:rPr>
          <w:rFonts w:ascii="仿宋_GB2312" w:eastAsia="仿宋_GB2312"/>
          <w:b/>
          <w:bCs/>
          <w:color w:val="000000"/>
          <w:sz w:val="32"/>
          <w:szCs w:val="32"/>
        </w:rPr>
      </w:pPr>
    </w:p>
    <w:p>
      <w:pPr>
        <w:pStyle w:val="3"/>
        <w:jc w:val="center"/>
        <w:textAlignment w:val="baseline"/>
        <w:rPr>
          <w:rFonts w:ascii="黑体" w:hAnsi="黑体" w:eastAsia="黑体"/>
        </w:rPr>
      </w:pPr>
      <w:bookmarkStart w:id="73" w:name="_Toc15377225"/>
      <w:bookmarkStart w:id="74" w:name="_Toc81841456"/>
      <w:bookmarkStart w:id="75" w:name="_Toc81842526"/>
      <w:bookmarkStart w:id="76" w:name="_Toc15396613"/>
      <w:r>
        <w:rPr>
          <w:rFonts w:ascii="黑体" w:hAnsi="黑体" w:eastAsia="黑体" w:cs="黑体"/>
          <w:b w:val="0"/>
          <w:bCs w:val="0"/>
        </w:rPr>
        <w:br w:type="page"/>
      </w:r>
      <w:r>
        <w:rPr>
          <w:rFonts w:hint="eastAsia" w:ascii="黑体" w:hAnsi="黑体" w:eastAsia="黑体" w:cs="黑体"/>
          <w:b w:val="0"/>
          <w:bCs w:val="0"/>
        </w:rPr>
        <w:t>第三部分名词解释</w:t>
      </w:r>
      <w:bookmarkEnd w:id="73"/>
      <w:bookmarkEnd w:id="74"/>
      <w:bookmarkEnd w:id="75"/>
      <w:bookmarkEnd w:id="76"/>
    </w:p>
    <w:p>
      <w:pPr>
        <w:pStyle w:val="26"/>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财政拨款收入：指单位从同级财政部门取得的财政预算资金。</w:t>
      </w:r>
    </w:p>
    <w:p>
      <w:pPr>
        <w:pStyle w:val="26"/>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事业收入：指事业单位开展专业业务活动及辅助活动取得的收入。</w:t>
      </w:r>
    </w:p>
    <w:p>
      <w:pPr>
        <w:pStyle w:val="26"/>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经营收入：指事业单位在专业业务活动及其辅助活动之外开展非独立核算经营活动取得的收入。</w:t>
      </w:r>
    </w:p>
    <w:p>
      <w:pPr>
        <w:pStyle w:val="26"/>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其他收入：指单位取得的除上述收入以外的各项收入。主要是利息收入等。</w:t>
      </w:r>
    </w:p>
    <w:p>
      <w:pPr>
        <w:pStyle w:val="26"/>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使用非财政拨款结余：指事业单位使用以前年度积累的非财政拨款结余弥补当年收支差额的金额。</w:t>
      </w:r>
    </w:p>
    <w:p>
      <w:pPr>
        <w:pStyle w:val="26"/>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年初结转和结余：指以前年度尚未完成、结转到本年按有关规定继续使用的资金。</w:t>
      </w:r>
    </w:p>
    <w:p>
      <w:pPr>
        <w:pStyle w:val="26"/>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结余分配：指事业单位按照会计制度规定缴纳的所得税、提取的专用结余以及转入非财政拨款结余的金额等。</w:t>
      </w:r>
    </w:p>
    <w:p>
      <w:pPr>
        <w:pStyle w:val="26"/>
        <w:spacing w:line="520" w:lineRule="exact"/>
        <w:ind w:firstLine="640" w:firstLineChars="200"/>
        <w:jc w:val="both"/>
        <w:textAlignment w:val="baseline"/>
        <w:rPr>
          <w:rFonts w:ascii="仿宋_GB2312"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年末结转和结余：指单位按有关规定结转到下年或以后年度继续使用的资金。</w:t>
      </w:r>
    </w:p>
    <w:p>
      <w:pPr>
        <w:spacing w:line="520" w:lineRule="exact"/>
        <w:ind w:firstLine="640" w:firstLineChars="200"/>
        <w:textAlignment w:val="baseline"/>
        <w:rPr>
          <w:rFonts w:ascii="仿宋_GB2312" w:hAnsi="仿宋_GB2312" w:eastAsia="仿宋_GB2312"/>
          <w:kern w:val="0"/>
          <w:sz w:val="32"/>
          <w:szCs w:val="32"/>
        </w:rPr>
      </w:pPr>
      <w:r>
        <w:rPr>
          <w:rStyle w:val="14"/>
          <w:rFonts w:ascii="仿宋" w:hAnsi="仿宋" w:eastAsia="仿宋" w:cs="仿宋"/>
          <w:b w:val="0"/>
          <w:bCs w:val="0"/>
          <w:color w:val="000000"/>
          <w:sz w:val="32"/>
          <w:szCs w:val="32"/>
        </w:rPr>
        <w:t>9.</w:t>
      </w:r>
      <w:r>
        <w:rPr>
          <w:rFonts w:hint="eastAsia" w:ascii="仿宋_GB2312" w:eastAsia="仿宋_GB2312" w:cs="仿宋_GB2312"/>
          <w:color w:val="000000"/>
          <w:kern w:val="0"/>
          <w:sz w:val="32"/>
          <w:szCs w:val="32"/>
        </w:rPr>
        <w:t>教育（类）进修及培训（款）培训支出（项）：</w:t>
      </w:r>
      <w:r>
        <w:rPr>
          <w:rFonts w:hint="eastAsia" w:ascii="仿宋_GB2312" w:hAnsi="仿宋_GB2312" w:eastAsia="仿宋_GB2312" w:cs="仿宋_GB2312"/>
          <w:kern w:val="0"/>
          <w:sz w:val="32"/>
          <w:szCs w:val="32"/>
        </w:rPr>
        <w:t>指人力资源和社会保障部门用于培训方面的支出。</w:t>
      </w:r>
    </w:p>
    <w:p>
      <w:pPr>
        <w:spacing w:line="520" w:lineRule="exact"/>
        <w:ind w:firstLine="640" w:firstLineChars="200"/>
        <w:textAlignment w:val="baseline"/>
        <w:rPr>
          <w:rStyle w:val="14"/>
          <w:rFonts w:ascii="仿宋" w:hAnsi="仿宋" w:eastAsia="仿宋"/>
          <w:b w:val="0"/>
          <w:bCs w:val="0"/>
          <w:color w:val="000000"/>
          <w:sz w:val="32"/>
          <w:szCs w:val="32"/>
        </w:rPr>
      </w:pPr>
      <w:r>
        <w:rPr>
          <w:rStyle w:val="14"/>
          <w:rFonts w:ascii="仿宋" w:hAnsi="仿宋" w:eastAsia="仿宋" w:cs="仿宋"/>
          <w:b w:val="0"/>
          <w:bCs w:val="0"/>
          <w:color w:val="000000"/>
          <w:sz w:val="32"/>
          <w:szCs w:val="32"/>
        </w:rPr>
        <w:t>10.</w:t>
      </w:r>
      <w:r>
        <w:rPr>
          <w:rFonts w:hint="eastAsia" w:ascii="仿宋_GB2312" w:eastAsia="仿宋_GB2312" w:cs="仿宋_GB2312"/>
          <w:color w:val="000000"/>
          <w:kern w:val="0"/>
          <w:sz w:val="32"/>
          <w:szCs w:val="32"/>
        </w:rPr>
        <w:t>社会保障和就业（类）人力资源和社会保障管理事务（款）公共就业服务和职业技能鉴定机构（项）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指反映公共就业服务和职业技能鉴定机构的支出。</w:t>
      </w:r>
    </w:p>
    <w:p>
      <w:pPr>
        <w:spacing w:line="520" w:lineRule="exact"/>
        <w:ind w:firstLine="640" w:firstLineChars="200"/>
        <w:textAlignment w:val="baseline"/>
        <w:rPr>
          <w:rStyle w:val="14"/>
          <w:rFonts w:ascii="仿宋" w:hAnsi="仿宋" w:eastAsia="仿宋"/>
          <w:b w:val="0"/>
          <w:bCs w:val="0"/>
          <w:color w:val="000000"/>
          <w:sz w:val="32"/>
          <w:szCs w:val="32"/>
        </w:rPr>
      </w:pPr>
      <w:r>
        <w:rPr>
          <w:rFonts w:hint="eastAsia" w:ascii="仿宋_GB2312" w:eastAsia="仿宋_GB2312" w:cs="仿宋_GB2312"/>
          <w:color w:val="000000"/>
          <w:kern w:val="0"/>
          <w:sz w:val="32"/>
          <w:szCs w:val="32"/>
        </w:rPr>
        <w:t>社会保障和就业（类）行政事业单位养老支出（款）机关事业单位基本养老保险缴费支出（项）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指机关事业单位实施养老保险制度由单位缴纳的基本养老保险费支出。</w:t>
      </w:r>
    </w:p>
    <w:p>
      <w:pPr>
        <w:adjustRightInd w:val="0"/>
        <w:snapToGrid w:val="0"/>
        <w:spacing w:line="52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社会保障和就业（类）行政事业单位</w:t>
      </w:r>
      <w:r>
        <w:rPr>
          <w:rFonts w:hint="eastAsia" w:ascii="仿宋_GB2312" w:eastAsia="仿宋_GB2312" w:cs="仿宋_GB2312"/>
          <w:color w:val="000000"/>
          <w:kern w:val="0"/>
          <w:sz w:val="32"/>
          <w:szCs w:val="32"/>
        </w:rPr>
        <w:t>养老支出（款）</w:t>
      </w:r>
      <w:r>
        <w:rPr>
          <w:rFonts w:hint="eastAsia" w:ascii="仿宋_GB2312" w:eastAsia="仿宋_GB2312" w:cs="仿宋_GB2312"/>
          <w:color w:val="000000"/>
          <w:sz w:val="32"/>
          <w:szCs w:val="32"/>
        </w:rPr>
        <w:t>机关事业单位职业年金缴费支出（项）：指机关事业单位实施养老保险制度由单位实际缴纳的职业年金支出。</w:t>
      </w:r>
    </w:p>
    <w:p>
      <w:pPr>
        <w:spacing w:line="520" w:lineRule="exact"/>
        <w:ind w:firstLine="640" w:firstLineChars="200"/>
        <w:textAlignment w:val="baseline"/>
        <w:rPr>
          <w:rFonts w:ascii="仿宋_GB2312" w:eastAsia="仿宋_GB2312"/>
          <w:color w:val="000000"/>
          <w:kern w:val="0"/>
          <w:sz w:val="32"/>
          <w:szCs w:val="32"/>
        </w:rPr>
      </w:pPr>
      <w:r>
        <w:rPr>
          <w:rFonts w:hint="eastAsia" w:ascii="仿宋_GB2312" w:eastAsia="仿宋_GB2312" w:cs="仿宋_GB2312"/>
          <w:color w:val="000000"/>
          <w:kern w:val="0"/>
          <w:sz w:val="32"/>
          <w:szCs w:val="32"/>
        </w:rPr>
        <w:t>社会保障和就业（类）就业补助（款）其他就业补助支出</w:t>
      </w:r>
      <w:r>
        <w:rPr>
          <w:rFonts w:hint="eastAsia" w:ascii="仿宋_GB2312" w:eastAsia="仿宋_GB2312" w:cs="仿宋_GB2312"/>
          <w:color w:val="000000"/>
          <w:spacing w:val="-4"/>
          <w:kern w:val="0"/>
          <w:sz w:val="32"/>
          <w:szCs w:val="32"/>
        </w:rPr>
        <w:t>（项）：指</w:t>
      </w:r>
      <w:r>
        <w:rPr>
          <w:rFonts w:hint="eastAsia" w:ascii="仿宋_GB2312" w:hAnsi="仿宋_GB2312" w:eastAsia="仿宋_GB2312" w:cs="仿宋_GB2312"/>
          <w:spacing w:val="-4"/>
          <w:kern w:val="0"/>
          <w:sz w:val="32"/>
          <w:szCs w:val="32"/>
        </w:rPr>
        <w:t>人力资源和社会保障部门用于</w:t>
      </w:r>
      <w:r>
        <w:rPr>
          <w:rFonts w:hint="eastAsia" w:ascii="仿宋_GB2312" w:eastAsia="仿宋_GB2312" w:cs="仿宋_GB2312"/>
          <w:color w:val="000000"/>
          <w:spacing w:val="-4"/>
          <w:kern w:val="0"/>
          <w:sz w:val="32"/>
          <w:szCs w:val="32"/>
        </w:rPr>
        <w:t>促进就业的补助支出。</w:t>
      </w:r>
    </w:p>
    <w:p>
      <w:pPr>
        <w:spacing w:line="520" w:lineRule="exact"/>
        <w:ind w:firstLine="640" w:firstLineChars="200"/>
        <w:textAlignment w:val="baseline"/>
        <w:rPr>
          <w:rFonts w:ascii="仿宋_GB2312" w:hAnsi="仿宋_GB2312" w:eastAsia="仿宋_GB2312"/>
          <w:kern w:val="0"/>
          <w:sz w:val="32"/>
          <w:szCs w:val="32"/>
        </w:rPr>
      </w:pPr>
      <w:r>
        <w:rPr>
          <w:rStyle w:val="14"/>
          <w:rFonts w:ascii="仿宋" w:hAnsi="仿宋" w:eastAsia="仿宋" w:cs="仿宋"/>
          <w:b w:val="0"/>
          <w:bCs w:val="0"/>
          <w:color w:val="000000"/>
          <w:sz w:val="32"/>
          <w:szCs w:val="32"/>
        </w:rPr>
        <w:t>11.</w:t>
      </w:r>
      <w:r>
        <w:rPr>
          <w:rFonts w:hint="eastAsia" w:ascii="仿宋_GB2312" w:eastAsia="仿宋_GB2312" w:cs="仿宋_GB2312"/>
          <w:color w:val="000000"/>
          <w:kern w:val="0"/>
          <w:sz w:val="32"/>
          <w:szCs w:val="32"/>
        </w:rPr>
        <w:t>卫生健康（类）行政事业单位医疗（款）事业单位医疗（项）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w:t>
      </w:r>
      <w:r>
        <w:rPr>
          <w:rFonts w:hint="eastAsia" w:ascii="仿宋_GB2312" w:hAnsi="仿宋_GB2312" w:eastAsia="仿宋_GB2312" w:cs="仿宋_GB2312"/>
          <w:kern w:val="0"/>
          <w:sz w:val="32"/>
          <w:szCs w:val="32"/>
        </w:rPr>
        <w:t>主要用于厅属事业单位按照国家政策规定用于基本医疗缴费支出。</w:t>
      </w:r>
    </w:p>
    <w:p>
      <w:pPr>
        <w:adjustRightInd w:val="0"/>
        <w:snapToGrid w:val="0"/>
        <w:spacing w:line="52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Fonts w:hint="eastAsia" w:ascii="仿宋_GB2312" w:eastAsia="仿宋_GB2312" w:cs="仿宋_GB2312"/>
          <w:color w:val="000000"/>
          <w:sz w:val="32"/>
          <w:szCs w:val="32"/>
        </w:rPr>
        <w:t>住房保障（类）住房改革支出（款）住房公积金（项）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指行政事业单位按人力资源社会保障部、财政部规定的基本工资和津贴补贴以及规定比例为职工缴纳的住房公积金。</w:t>
      </w:r>
    </w:p>
    <w:p>
      <w:pPr>
        <w:adjustRightInd w:val="0"/>
        <w:snapToGrid w:val="0"/>
        <w:spacing w:line="52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住房保障（类）住房改革支出（款）购房补贴（项）</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指按房改政策规定，行政事业单位向符合条件职工发放的用于购买住房的补贴。</w:t>
      </w:r>
    </w:p>
    <w:p>
      <w:pPr>
        <w:spacing w:line="520" w:lineRule="exact"/>
        <w:ind w:firstLine="640" w:firstLineChars="200"/>
        <w:textAlignment w:val="baseline"/>
        <w:rPr>
          <w:rFonts w:ascii="仿宋_GB2312" w:eastAsia="仿宋_GB2312"/>
          <w:color w:val="000000"/>
          <w:sz w:val="32"/>
          <w:szCs w:val="32"/>
        </w:rPr>
      </w:pPr>
      <w:r>
        <w:rPr>
          <w:rFonts w:ascii="仿宋" w:hAnsi="仿宋" w:eastAsia="仿宋" w:cs="仿宋"/>
          <w:color w:val="000000"/>
          <w:sz w:val="32"/>
          <w:szCs w:val="32"/>
        </w:rPr>
        <w:t>13</w:t>
      </w:r>
      <w:r>
        <w:rPr>
          <w:rFonts w:ascii="仿宋_GB2312" w:eastAsia="仿宋_GB2312" w:cs="仿宋_GB2312"/>
          <w:color w:val="000000"/>
          <w:sz w:val="32"/>
          <w:szCs w:val="32"/>
        </w:rPr>
        <w:t>.</w:t>
      </w:r>
      <w:r>
        <w:rPr>
          <w:rFonts w:hint="eastAsia" w:ascii="仿宋_GB2312" w:eastAsia="仿宋_GB2312" w:cs="仿宋_GB2312"/>
          <w:color w:val="000000"/>
          <w:sz w:val="32"/>
          <w:szCs w:val="32"/>
        </w:rPr>
        <w:t>基本支出：指为保障机构正常运转、完成日常工作任务而发生的人员支出和公用支出。</w:t>
      </w:r>
    </w:p>
    <w:p>
      <w:pPr>
        <w:spacing w:line="5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项目支出：指在基本支出之外为完成特定行政任务和事业发展目标所发生的支出。</w:t>
      </w:r>
    </w:p>
    <w:p>
      <w:pPr>
        <w:pStyle w:val="26"/>
        <w:spacing w:line="520" w:lineRule="exact"/>
        <w:ind w:firstLine="640" w:firstLineChars="200"/>
        <w:jc w:val="both"/>
        <w:textAlignment w:val="baseline"/>
        <w:rPr>
          <w:rFonts w:ascii="仿宋_GB2312" w:eastAsia="仿宋_GB2312" w:cs="Times New Roman"/>
          <w:sz w:val="32"/>
          <w:szCs w:val="32"/>
        </w:rPr>
      </w:pPr>
      <w:r>
        <w:rPr>
          <w:rFonts w:ascii="仿宋_GB2312" w:eastAsia="仿宋_GB2312" w:cs="仿宋_GB2312"/>
          <w:sz w:val="32"/>
          <w:szCs w:val="32"/>
        </w:rPr>
        <w:t>15.</w:t>
      </w:r>
      <w:r>
        <w:rPr>
          <w:rFonts w:hint="eastAsia" w:ascii="仿宋_GB2312" w:eastAsia="仿宋_GB2312" w:cs="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20" w:lineRule="exact"/>
        <w:ind w:firstLine="640" w:firstLineChars="200"/>
        <w:textAlignment w:val="baseline"/>
        <w:rPr>
          <w:rFonts w:ascii="仿宋" w:hAnsi="仿宋" w:eastAsia="仿宋"/>
          <w:b/>
          <w:bCs/>
          <w:color w:val="000000"/>
          <w:sz w:val="32"/>
          <w:szCs w:val="32"/>
        </w:rPr>
      </w:pPr>
      <w:r>
        <w:rPr>
          <w:rFonts w:ascii="仿宋_GB2312" w:eastAsia="仿宋_GB2312" w:cs="仿宋_GB2312"/>
          <w:kern w:val="0"/>
          <w:sz w:val="32"/>
          <w:szCs w:val="32"/>
        </w:rPr>
        <w:t>16.</w:t>
      </w:r>
      <w:r>
        <w:rPr>
          <w:rFonts w:hint="eastAsia" w:ascii="仿宋_GB2312" w:eastAsia="仿宋_GB2312" w:cs="仿宋_GB2312"/>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textAlignment w:val="baseline"/>
        <w:rPr>
          <w:rStyle w:val="16"/>
          <w:rFonts w:ascii="黑体" w:hAnsi="黑体" w:eastAsia="黑体"/>
          <w:b w:val="0"/>
          <w:bCs w:val="0"/>
        </w:rPr>
      </w:pPr>
    </w:p>
    <w:p>
      <w:pPr>
        <w:pStyle w:val="3"/>
        <w:jc w:val="center"/>
        <w:rPr>
          <w:rFonts w:ascii="黑体" w:hAnsi="黑体" w:eastAsia="黑体"/>
        </w:rPr>
      </w:pPr>
      <w:bookmarkStart w:id="77" w:name="_Toc15396614"/>
      <w:bookmarkStart w:id="78" w:name="_Toc81842527"/>
      <w:bookmarkStart w:id="79" w:name="_Toc81841457"/>
      <w:r>
        <w:rPr>
          <w:rFonts w:ascii="黑体" w:hAnsi="黑体" w:eastAsia="黑体" w:cs="黑体"/>
          <w:b w:val="0"/>
          <w:bCs w:val="0"/>
          <w:color w:val="000000"/>
        </w:rPr>
        <w:br w:type="page"/>
      </w:r>
      <w:r>
        <w:rPr>
          <w:rFonts w:hint="eastAsia" w:ascii="黑体" w:hAnsi="黑体" w:eastAsia="黑体" w:cs="黑体"/>
          <w:b w:val="0"/>
          <w:bCs w:val="0"/>
          <w:color w:val="000000"/>
        </w:rPr>
        <w:t>第</w:t>
      </w:r>
      <w:r>
        <w:rPr>
          <w:rStyle w:val="16"/>
          <w:rFonts w:hint="eastAsia" w:ascii="黑体" w:hAnsi="黑体" w:eastAsia="黑体" w:cs="黑体"/>
          <w:b w:val="0"/>
          <w:bCs w:val="0"/>
        </w:rPr>
        <w:t>四部分</w:t>
      </w:r>
      <w:r>
        <w:rPr>
          <w:rStyle w:val="16"/>
          <w:rFonts w:ascii="黑体" w:hAnsi="黑体" w:eastAsia="黑体" w:cs="黑体"/>
          <w:b w:val="0"/>
          <w:bCs w:val="0"/>
        </w:rPr>
        <w:t xml:space="preserve"> </w:t>
      </w:r>
      <w:r>
        <w:rPr>
          <w:rStyle w:val="16"/>
          <w:rFonts w:hint="eastAsia" w:ascii="黑体" w:hAnsi="黑体" w:eastAsia="黑体" w:cs="黑体"/>
          <w:b w:val="0"/>
          <w:bCs w:val="0"/>
        </w:rPr>
        <w:t>附件</w:t>
      </w:r>
      <w:bookmarkEnd w:id="77"/>
      <w:bookmarkEnd w:id="78"/>
      <w:bookmarkEnd w:id="79"/>
    </w:p>
    <w:p>
      <w:pPr>
        <w:pStyle w:val="2"/>
        <w:spacing w:before="93"/>
        <w:textAlignment w:val="baseline"/>
        <w:rPr>
          <w:rFonts w:cs="Times New Roman"/>
          <w:b/>
          <w:bCs/>
          <w:color w:val="000000"/>
          <w:sz w:val="32"/>
          <w:szCs w:val="32"/>
        </w:rPr>
      </w:pPr>
    </w:p>
    <w:p>
      <w:pPr>
        <w:spacing w:line="58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cs="仿宋_GB2312"/>
          <w:color w:val="000000"/>
          <w:sz w:val="32"/>
          <w:szCs w:val="32"/>
        </w:rPr>
        <w:t>本单位未自行组织开展预</w:t>
      </w:r>
      <w:r>
        <w:rPr>
          <w:rFonts w:hint="eastAsia" w:ascii="仿宋_GB2312" w:hAnsi="仿宋_GB2312" w:eastAsia="仿宋_GB2312" w:cs="仿宋_GB2312"/>
          <w:sz w:val="32"/>
          <w:szCs w:val="32"/>
        </w:rPr>
        <w:t>算项目绩效自评。</w:t>
      </w:r>
    </w:p>
    <w:p>
      <w:pPr>
        <w:pStyle w:val="2"/>
        <w:spacing w:before="93"/>
        <w:rPr>
          <w:rFonts w:cs="Times New Roman"/>
        </w:rPr>
      </w:pPr>
    </w:p>
    <w:p>
      <w:pPr>
        <w:widowControl/>
        <w:jc w:val="left"/>
        <w:textAlignment w:val="baseline"/>
        <w:rPr>
          <w:rStyle w:val="16"/>
          <w:rFonts w:ascii="黑体" w:hAnsi="黑体" w:eastAsia="黑体"/>
          <w:b w:val="0"/>
          <w:bCs w:val="0"/>
        </w:rPr>
      </w:pPr>
    </w:p>
    <w:p>
      <w:pPr>
        <w:spacing w:line="600" w:lineRule="exact"/>
        <w:jc w:val="center"/>
        <w:textAlignment w:val="baseline"/>
        <w:rPr>
          <w:rFonts w:ascii="黑体" w:hAnsi="黑体" w:eastAsia="黑体"/>
          <w:color w:val="000000"/>
          <w:sz w:val="44"/>
          <w:szCs w:val="44"/>
        </w:rPr>
      </w:pPr>
      <w:bookmarkStart w:id="80" w:name="_Toc15396618"/>
    </w:p>
    <w:p>
      <w:pPr>
        <w:spacing w:line="600" w:lineRule="exact"/>
        <w:jc w:val="center"/>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spacing w:line="600" w:lineRule="exact"/>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spacing w:line="600" w:lineRule="exact"/>
        <w:jc w:val="center"/>
        <w:textAlignment w:val="baseline"/>
        <w:rPr>
          <w:rFonts w:ascii="黑体" w:hAnsi="黑体" w:eastAsia="黑体"/>
          <w:color w:val="000000"/>
          <w:sz w:val="44"/>
          <w:szCs w:val="44"/>
        </w:rPr>
      </w:pPr>
    </w:p>
    <w:p>
      <w:pPr>
        <w:pStyle w:val="2"/>
        <w:spacing w:before="93" w:line="600" w:lineRule="exact"/>
        <w:jc w:val="center"/>
        <w:textAlignment w:val="baseline"/>
        <w:rPr>
          <w:rFonts w:cs="Times New Roman"/>
        </w:rPr>
      </w:pPr>
    </w:p>
    <w:p>
      <w:pPr>
        <w:pStyle w:val="2"/>
        <w:spacing w:before="93" w:line="600" w:lineRule="exact"/>
        <w:jc w:val="center"/>
        <w:textAlignment w:val="baseline"/>
        <w:rPr>
          <w:rFonts w:cs="Times New Roman"/>
        </w:rPr>
      </w:pPr>
    </w:p>
    <w:p>
      <w:pPr>
        <w:pStyle w:val="2"/>
        <w:spacing w:before="93" w:line="600" w:lineRule="exact"/>
        <w:jc w:val="center"/>
        <w:textAlignment w:val="baseline"/>
        <w:rPr>
          <w:rFonts w:cs="Times New Roman"/>
        </w:rPr>
      </w:pPr>
    </w:p>
    <w:p>
      <w:pPr>
        <w:pStyle w:val="2"/>
        <w:spacing w:before="93" w:line="600" w:lineRule="exact"/>
        <w:jc w:val="center"/>
        <w:textAlignment w:val="baseline"/>
        <w:rPr>
          <w:rFonts w:cs="Times New Roman"/>
        </w:rPr>
      </w:pPr>
    </w:p>
    <w:p>
      <w:pPr>
        <w:pStyle w:val="2"/>
        <w:spacing w:before="93" w:line="600" w:lineRule="exact"/>
        <w:jc w:val="center"/>
        <w:textAlignment w:val="baseline"/>
        <w:rPr>
          <w:rFonts w:cs="Times New Roman"/>
        </w:rPr>
      </w:pPr>
    </w:p>
    <w:bookmarkEnd w:id="72"/>
    <w:bookmarkEnd w:id="80"/>
    <w:p>
      <w:pPr>
        <w:spacing w:line="600" w:lineRule="exact"/>
        <w:jc w:val="center"/>
        <w:outlineLvl w:val="0"/>
        <w:rPr>
          <w:rFonts w:ascii="仿宋" w:hAnsi="仿宋" w:eastAsia="仿宋"/>
          <w:color w:val="000000"/>
        </w:rPr>
      </w:pPr>
      <w:bookmarkStart w:id="81" w:name="_Toc81842528"/>
      <w:r>
        <w:rPr>
          <w:rFonts w:hint="eastAsia" w:ascii="黑体" w:hAnsi="黑体" w:eastAsia="黑体" w:cs="黑体"/>
          <w:color w:val="000000"/>
          <w:sz w:val="44"/>
          <w:szCs w:val="44"/>
        </w:rPr>
        <w:t>第</w:t>
      </w:r>
      <w:r>
        <w:rPr>
          <w:rStyle w:val="16"/>
          <w:rFonts w:hint="eastAsia" w:ascii="黑体" w:hAnsi="黑体" w:eastAsia="黑体" w:cs="黑体"/>
        </w:rPr>
        <w:t>五部分附表</w:t>
      </w:r>
      <w:bookmarkEnd w:id="81"/>
      <w:bookmarkStart w:id="82" w:name="_Toc15396619"/>
    </w:p>
    <w:p>
      <w:pPr>
        <w:pStyle w:val="4"/>
        <w:rPr>
          <w:rFonts w:ascii="仿宋" w:hAnsi="仿宋" w:eastAsia="仿宋" w:cs="Times New Roman"/>
          <w:color w:val="000000"/>
        </w:rPr>
      </w:pPr>
      <w:bookmarkStart w:id="83" w:name="_Toc81842529"/>
      <w:r>
        <w:rPr>
          <w:rFonts w:hint="eastAsia" w:ascii="仿宋" w:hAnsi="仿宋" w:eastAsia="仿宋" w:cs="仿宋"/>
          <w:b w:val="0"/>
          <w:bCs w:val="0"/>
          <w:color w:val="000000"/>
        </w:rPr>
        <w:t>一、收</w:t>
      </w:r>
      <w:r>
        <w:rPr>
          <w:rStyle w:val="17"/>
          <w:rFonts w:hint="eastAsia" w:ascii="仿宋" w:hAnsi="仿宋" w:eastAsia="仿宋" w:cs="仿宋"/>
          <w:b w:val="0"/>
          <w:bCs w:val="0"/>
        </w:rPr>
        <w:t>入支出决算总表</w:t>
      </w:r>
      <w:bookmarkEnd w:id="82"/>
      <w:bookmarkEnd w:id="83"/>
    </w:p>
    <w:p>
      <w:pPr>
        <w:pStyle w:val="4"/>
        <w:rPr>
          <w:rFonts w:ascii="仿宋" w:hAnsi="仿宋" w:eastAsia="仿宋" w:cs="Times New Roman"/>
          <w:color w:val="000000"/>
        </w:rPr>
      </w:pPr>
      <w:bookmarkStart w:id="84" w:name="_Toc81842530"/>
      <w:bookmarkStart w:id="85" w:name="_Toc15396620"/>
      <w:r>
        <w:rPr>
          <w:rFonts w:hint="eastAsia" w:ascii="仿宋" w:hAnsi="仿宋" w:eastAsia="仿宋" w:cs="仿宋"/>
          <w:b w:val="0"/>
          <w:bCs w:val="0"/>
          <w:color w:val="000000"/>
        </w:rPr>
        <w:t>二、收</w:t>
      </w:r>
      <w:r>
        <w:rPr>
          <w:rStyle w:val="17"/>
          <w:rFonts w:hint="eastAsia" w:ascii="仿宋" w:hAnsi="仿宋" w:eastAsia="仿宋" w:cs="仿宋"/>
          <w:b w:val="0"/>
          <w:bCs w:val="0"/>
        </w:rPr>
        <w:t>入决算表</w:t>
      </w:r>
      <w:bookmarkEnd w:id="84"/>
      <w:bookmarkEnd w:id="85"/>
    </w:p>
    <w:p>
      <w:pPr>
        <w:pStyle w:val="4"/>
        <w:rPr>
          <w:rFonts w:ascii="仿宋" w:hAnsi="仿宋" w:eastAsia="仿宋" w:cs="Times New Roman"/>
          <w:color w:val="000000"/>
        </w:rPr>
      </w:pPr>
      <w:bookmarkStart w:id="86" w:name="_Toc81842531"/>
      <w:bookmarkStart w:id="87" w:name="_Toc15396621"/>
      <w:r>
        <w:rPr>
          <w:rStyle w:val="17"/>
          <w:rFonts w:hint="eastAsia" w:ascii="仿宋" w:hAnsi="仿宋" w:eastAsia="仿宋" w:cs="仿宋"/>
          <w:b w:val="0"/>
          <w:bCs w:val="0"/>
        </w:rPr>
        <w:t>三、</w:t>
      </w:r>
      <w:r>
        <w:rPr>
          <w:rFonts w:hint="eastAsia" w:ascii="仿宋" w:hAnsi="仿宋" w:eastAsia="仿宋" w:cs="仿宋"/>
          <w:b w:val="0"/>
          <w:bCs w:val="0"/>
          <w:color w:val="000000"/>
        </w:rPr>
        <w:t>支</w:t>
      </w:r>
      <w:r>
        <w:rPr>
          <w:rStyle w:val="17"/>
          <w:rFonts w:hint="eastAsia" w:ascii="仿宋" w:hAnsi="仿宋" w:eastAsia="仿宋" w:cs="仿宋"/>
          <w:b w:val="0"/>
          <w:bCs w:val="0"/>
        </w:rPr>
        <w:t>出决算表</w:t>
      </w:r>
      <w:bookmarkEnd w:id="86"/>
      <w:bookmarkEnd w:id="87"/>
    </w:p>
    <w:p>
      <w:pPr>
        <w:pStyle w:val="4"/>
        <w:rPr>
          <w:rFonts w:ascii="仿宋" w:hAnsi="仿宋" w:eastAsia="仿宋" w:cs="Times New Roman"/>
          <w:b w:val="0"/>
          <w:bCs w:val="0"/>
          <w:color w:val="000000"/>
        </w:rPr>
      </w:pPr>
      <w:bookmarkStart w:id="88" w:name="_Toc81842532"/>
      <w:bookmarkStart w:id="89" w:name="_Toc15396622"/>
      <w:r>
        <w:rPr>
          <w:rStyle w:val="17"/>
          <w:rFonts w:hint="eastAsia" w:ascii="仿宋" w:hAnsi="仿宋" w:eastAsia="仿宋" w:cs="仿宋"/>
          <w:b w:val="0"/>
          <w:bCs w:val="0"/>
        </w:rPr>
        <w:t>四、</w:t>
      </w:r>
      <w:r>
        <w:rPr>
          <w:rFonts w:hint="eastAsia" w:ascii="仿宋" w:hAnsi="仿宋" w:eastAsia="仿宋" w:cs="仿宋"/>
          <w:b w:val="0"/>
          <w:bCs w:val="0"/>
          <w:color w:val="000000"/>
        </w:rPr>
        <w:t>财</w:t>
      </w:r>
      <w:r>
        <w:rPr>
          <w:rStyle w:val="17"/>
          <w:rFonts w:hint="eastAsia" w:ascii="仿宋" w:hAnsi="仿宋" w:eastAsia="仿宋" w:cs="仿宋"/>
          <w:b w:val="0"/>
          <w:bCs w:val="0"/>
        </w:rPr>
        <w:t>政拨款收入支出决算总表</w:t>
      </w:r>
      <w:bookmarkEnd w:id="88"/>
      <w:bookmarkEnd w:id="89"/>
    </w:p>
    <w:p>
      <w:pPr>
        <w:pStyle w:val="4"/>
        <w:rPr>
          <w:rStyle w:val="17"/>
          <w:rFonts w:ascii="仿宋" w:hAnsi="仿宋" w:eastAsia="仿宋" w:cs="Times New Roman"/>
          <w:b w:val="0"/>
          <w:bCs w:val="0"/>
        </w:rPr>
      </w:pPr>
      <w:bookmarkStart w:id="90" w:name="_Toc81842533"/>
      <w:bookmarkStart w:id="91" w:name="_Toc15396623"/>
      <w:r>
        <w:rPr>
          <w:rStyle w:val="17"/>
          <w:rFonts w:hint="eastAsia" w:ascii="仿宋" w:hAnsi="仿宋" w:eastAsia="仿宋" w:cs="仿宋"/>
          <w:b w:val="0"/>
          <w:bCs w:val="0"/>
        </w:rPr>
        <w:t>五、</w:t>
      </w:r>
      <w:r>
        <w:rPr>
          <w:rFonts w:hint="eastAsia" w:ascii="仿宋" w:hAnsi="仿宋" w:eastAsia="仿宋" w:cs="仿宋"/>
          <w:b w:val="0"/>
          <w:bCs w:val="0"/>
          <w:color w:val="000000"/>
        </w:rPr>
        <w:t>财</w:t>
      </w:r>
      <w:r>
        <w:rPr>
          <w:rStyle w:val="17"/>
          <w:rFonts w:hint="eastAsia" w:ascii="仿宋" w:hAnsi="仿宋" w:eastAsia="仿宋" w:cs="仿宋"/>
          <w:b w:val="0"/>
          <w:bCs w:val="0"/>
        </w:rPr>
        <w:t>政拨款支出决算明细表</w:t>
      </w:r>
      <w:bookmarkEnd w:id="90"/>
      <w:bookmarkEnd w:id="91"/>
      <w:bookmarkStart w:id="92" w:name="_Toc15396624"/>
    </w:p>
    <w:p>
      <w:pPr>
        <w:pStyle w:val="4"/>
        <w:rPr>
          <w:rFonts w:ascii="仿宋" w:hAnsi="仿宋" w:eastAsia="仿宋" w:cs="Times New Roman"/>
          <w:color w:val="000000"/>
        </w:rPr>
      </w:pPr>
      <w:bookmarkStart w:id="93" w:name="_Toc81842534"/>
      <w:r>
        <w:rPr>
          <w:rStyle w:val="17"/>
          <w:rFonts w:hint="eastAsia" w:ascii="仿宋" w:hAnsi="仿宋" w:eastAsia="仿宋" w:cs="仿宋"/>
          <w:b w:val="0"/>
          <w:bCs w:val="0"/>
        </w:rPr>
        <w:t>六、</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般公共预算财政拨款支出决算表</w:t>
      </w:r>
      <w:bookmarkEnd w:id="92"/>
      <w:bookmarkEnd w:id="93"/>
    </w:p>
    <w:p>
      <w:pPr>
        <w:pStyle w:val="4"/>
        <w:rPr>
          <w:rFonts w:ascii="仿宋" w:hAnsi="仿宋" w:eastAsia="仿宋" w:cs="Times New Roman"/>
          <w:color w:val="000000"/>
        </w:rPr>
      </w:pPr>
      <w:bookmarkStart w:id="94" w:name="_Toc15396625"/>
      <w:bookmarkStart w:id="95" w:name="_Toc81842535"/>
      <w:r>
        <w:rPr>
          <w:rStyle w:val="17"/>
          <w:rFonts w:hint="eastAsia" w:ascii="仿宋" w:hAnsi="仿宋" w:eastAsia="仿宋" w:cs="仿宋"/>
          <w:b w:val="0"/>
          <w:bCs w:val="0"/>
        </w:rPr>
        <w:t>七、</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般公共预算财政拨款支出决算明细表</w:t>
      </w:r>
      <w:bookmarkEnd w:id="94"/>
      <w:bookmarkEnd w:id="95"/>
    </w:p>
    <w:p>
      <w:pPr>
        <w:pStyle w:val="4"/>
        <w:rPr>
          <w:rFonts w:ascii="仿宋" w:hAnsi="仿宋" w:eastAsia="仿宋" w:cs="Times New Roman"/>
          <w:color w:val="000000"/>
        </w:rPr>
      </w:pPr>
      <w:bookmarkStart w:id="96" w:name="_Toc15396626"/>
      <w:bookmarkStart w:id="97" w:name="_Toc81842536"/>
      <w:r>
        <w:rPr>
          <w:rStyle w:val="17"/>
          <w:rFonts w:hint="eastAsia" w:ascii="仿宋" w:hAnsi="仿宋" w:eastAsia="仿宋" w:cs="仿宋"/>
          <w:b w:val="0"/>
          <w:bCs w:val="0"/>
        </w:rPr>
        <w:t>八、</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般公共预算财政拨款基本支出决算表</w:t>
      </w:r>
      <w:bookmarkEnd w:id="96"/>
      <w:bookmarkEnd w:id="97"/>
    </w:p>
    <w:p>
      <w:pPr>
        <w:pStyle w:val="4"/>
        <w:rPr>
          <w:rFonts w:ascii="仿宋" w:hAnsi="仿宋" w:eastAsia="仿宋" w:cs="Times New Roman"/>
          <w:color w:val="000000"/>
        </w:rPr>
      </w:pPr>
      <w:bookmarkStart w:id="98" w:name="_Toc15396627"/>
      <w:bookmarkStart w:id="99" w:name="_Toc81842537"/>
      <w:r>
        <w:rPr>
          <w:rStyle w:val="17"/>
          <w:rFonts w:hint="eastAsia" w:ascii="仿宋" w:hAnsi="仿宋" w:eastAsia="仿宋" w:cs="仿宋"/>
          <w:b w:val="0"/>
          <w:bCs w:val="0"/>
        </w:rPr>
        <w:t>九、</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般公共预算财政拨款项目支出决算表</w:t>
      </w:r>
      <w:bookmarkEnd w:id="98"/>
      <w:bookmarkEnd w:id="99"/>
    </w:p>
    <w:p>
      <w:pPr>
        <w:pStyle w:val="4"/>
        <w:rPr>
          <w:rFonts w:ascii="仿宋" w:hAnsi="仿宋" w:eastAsia="仿宋" w:cs="Times New Roman"/>
          <w:color w:val="000000"/>
        </w:rPr>
      </w:pPr>
      <w:bookmarkStart w:id="100" w:name="_Toc81842538"/>
      <w:bookmarkStart w:id="101" w:name="_Toc15396628"/>
      <w:r>
        <w:rPr>
          <w:rStyle w:val="17"/>
          <w:rFonts w:hint="eastAsia" w:ascii="仿宋" w:hAnsi="仿宋" w:eastAsia="仿宋" w:cs="仿宋"/>
          <w:b w:val="0"/>
          <w:bCs w:val="0"/>
        </w:rPr>
        <w:t>十、</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般公共预算财政拨款“三公”经费支出决算表</w:t>
      </w:r>
      <w:bookmarkEnd w:id="100"/>
      <w:bookmarkEnd w:id="101"/>
    </w:p>
    <w:p>
      <w:pPr>
        <w:pStyle w:val="4"/>
        <w:rPr>
          <w:rFonts w:ascii="仿宋" w:hAnsi="仿宋" w:eastAsia="仿宋" w:cs="Times New Roman"/>
          <w:color w:val="000000"/>
        </w:rPr>
      </w:pPr>
      <w:bookmarkStart w:id="102" w:name="_Toc81842539"/>
      <w:bookmarkStart w:id="103" w:name="_Toc15396629"/>
      <w:r>
        <w:rPr>
          <w:rStyle w:val="17"/>
          <w:rFonts w:hint="eastAsia" w:ascii="仿宋" w:hAnsi="仿宋" w:eastAsia="仿宋" w:cs="仿宋"/>
          <w:b w:val="0"/>
          <w:bCs w:val="0"/>
        </w:rPr>
        <w:t>十一、</w:t>
      </w:r>
      <w:r>
        <w:rPr>
          <w:rFonts w:hint="eastAsia" w:ascii="仿宋" w:hAnsi="仿宋" w:eastAsia="仿宋" w:cs="仿宋"/>
          <w:b w:val="0"/>
          <w:bCs w:val="0"/>
          <w:color w:val="000000"/>
        </w:rPr>
        <w:t>政</w:t>
      </w:r>
      <w:r>
        <w:rPr>
          <w:rStyle w:val="17"/>
          <w:rFonts w:hint="eastAsia" w:ascii="仿宋" w:hAnsi="仿宋" w:eastAsia="仿宋" w:cs="仿宋"/>
          <w:b w:val="0"/>
          <w:bCs w:val="0"/>
        </w:rPr>
        <w:t>府性基金预算财政拨款收入支出决算表</w:t>
      </w:r>
      <w:bookmarkEnd w:id="102"/>
      <w:bookmarkEnd w:id="103"/>
    </w:p>
    <w:p>
      <w:pPr>
        <w:pStyle w:val="4"/>
        <w:rPr>
          <w:rFonts w:ascii="仿宋" w:hAnsi="仿宋" w:eastAsia="仿宋" w:cs="Times New Roman"/>
          <w:color w:val="000000"/>
        </w:rPr>
      </w:pPr>
      <w:bookmarkStart w:id="104" w:name="_Toc15396630"/>
      <w:bookmarkStart w:id="105" w:name="_Toc81842540"/>
      <w:r>
        <w:rPr>
          <w:rStyle w:val="17"/>
          <w:rFonts w:hint="eastAsia" w:ascii="仿宋" w:hAnsi="仿宋" w:eastAsia="仿宋" w:cs="仿宋"/>
          <w:b w:val="0"/>
          <w:bCs w:val="0"/>
        </w:rPr>
        <w:t>十二、</w:t>
      </w:r>
      <w:r>
        <w:rPr>
          <w:rFonts w:hint="eastAsia" w:ascii="仿宋" w:hAnsi="仿宋" w:eastAsia="仿宋" w:cs="仿宋"/>
          <w:b w:val="0"/>
          <w:bCs w:val="0"/>
          <w:color w:val="000000"/>
        </w:rPr>
        <w:t>政</w:t>
      </w:r>
      <w:r>
        <w:rPr>
          <w:rStyle w:val="17"/>
          <w:rFonts w:hint="eastAsia" w:ascii="仿宋" w:hAnsi="仿宋" w:eastAsia="仿宋" w:cs="仿宋"/>
          <w:b w:val="0"/>
          <w:bCs w:val="0"/>
        </w:rPr>
        <w:t>府性基金预算财政拨款“三公”经费支出决算表</w:t>
      </w:r>
      <w:bookmarkEnd w:id="104"/>
      <w:bookmarkEnd w:id="105"/>
    </w:p>
    <w:p>
      <w:pPr>
        <w:pStyle w:val="4"/>
        <w:rPr>
          <w:rStyle w:val="17"/>
          <w:rFonts w:ascii="仿宋" w:hAnsi="仿宋" w:eastAsia="仿宋" w:cs="Times New Roman"/>
          <w:b w:val="0"/>
          <w:bCs w:val="0"/>
        </w:rPr>
      </w:pPr>
      <w:bookmarkStart w:id="106" w:name="_Toc81842541"/>
      <w:bookmarkStart w:id="107" w:name="_Toc15396631"/>
      <w:r>
        <w:rPr>
          <w:rStyle w:val="17"/>
          <w:rFonts w:hint="eastAsia" w:ascii="仿宋" w:hAnsi="仿宋" w:eastAsia="仿宋" w:cs="仿宋"/>
          <w:b w:val="0"/>
          <w:bCs w:val="0"/>
        </w:rPr>
        <w:t>十三、</w:t>
      </w:r>
      <w:r>
        <w:rPr>
          <w:rFonts w:hint="eastAsia" w:ascii="仿宋" w:hAnsi="仿宋" w:eastAsia="仿宋" w:cs="仿宋"/>
          <w:b w:val="0"/>
          <w:bCs w:val="0"/>
          <w:color w:val="000000"/>
        </w:rPr>
        <w:t>国</w:t>
      </w:r>
      <w:r>
        <w:rPr>
          <w:rStyle w:val="17"/>
          <w:rFonts w:hint="eastAsia" w:ascii="仿宋" w:hAnsi="仿宋" w:eastAsia="仿宋" w:cs="仿宋"/>
          <w:b w:val="0"/>
          <w:bCs w:val="0"/>
        </w:rPr>
        <w:t>有资本经营预算财政拨款收入支出决算表</w:t>
      </w:r>
      <w:bookmarkEnd w:id="106"/>
      <w:bookmarkEnd w:id="107"/>
    </w:p>
    <w:p>
      <w:pPr>
        <w:rPr>
          <w:rFonts w:eastAsia="仿宋"/>
          <w:b/>
          <w:bCs/>
        </w:rPr>
      </w:pPr>
      <w:bookmarkStart w:id="108" w:name="_Toc81842542"/>
      <w:r>
        <w:rPr>
          <w:rStyle w:val="17"/>
          <w:rFonts w:hint="eastAsia" w:ascii="仿宋" w:hAnsi="仿宋" w:eastAsia="仿宋" w:cs="仿宋"/>
          <w:b w:val="0"/>
          <w:bCs w:val="0"/>
        </w:rPr>
        <w:t>十四、国有资本经营预算财政拨款支出决算表</w:t>
      </w:r>
      <w:bookmarkEnd w:id="108"/>
    </w:p>
    <w:sectPr>
      <w:footerReference r:id="rId6" w:type="first"/>
      <w:footerReference r:id="rId4" w:type="default"/>
      <w:footerReference r:id="rId5"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方正宋体S-超大字符集(SIP)"/>
    <w:panose1 w:val="00000000000000000000"/>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0000000000000000000"/>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17</w:t>
    </w:r>
    <w:r>
      <w:rPr>
        <w:rFonts w:ascii="宋体" w:hAnsi="宋体" w:cs="宋体"/>
        <w:sz w:val="28"/>
        <w:szCs w:val="28"/>
      </w:rPr>
      <w:fldChar w:fldCharType="end"/>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16</w:t>
    </w:r>
    <w:r>
      <w:rPr>
        <w:rFonts w:ascii="宋体" w:hAnsi="宋体" w:cs="宋体"/>
        <w:sz w:val="28"/>
        <w:szCs w:val="28"/>
      </w:rPr>
      <w:fldChar w:fldCharType="end"/>
    </w:r>
    <w:r>
      <w:rPr>
        <w:rFonts w:ascii="宋体" w:hAnsi="宋体" w:cs="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E9D0DD4"/>
    <w:multiLevelType w:val="singleLevel"/>
    <w:tmpl w:val="3E9D0DD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68DB"/>
    <w:rsid w:val="0006487A"/>
    <w:rsid w:val="00065F8F"/>
    <w:rsid w:val="00070A43"/>
    <w:rsid w:val="000768F2"/>
    <w:rsid w:val="0009184B"/>
    <w:rsid w:val="00094236"/>
    <w:rsid w:val="0009593C"/>
    <w:rsid w:val="00097322"/>
    <w:rsid w:val="000A33BE"/>
    <w:rsid w:val="000A6A92"/>
    <w:rsid w:val="000B047F"/>
    <w:rsid w:val="000B3C6C"/>
    <w:rsid w:val="000B5923"/>
    <w:rsid w:val="000B5A48"/>
    <w:rsid w:val="000B6FF3"/>
    <w:rsid w:val="000C3467"/>
    <w:rsid w:val="000C3CA6"/>
    <w:rsid w:val="000D1267"/>
    <w:rsid w:val="000D1D50"/>
    <w:rsid w:val="000D5782"/>
    <w:rsid w:val="000D58B2"/>
    <w:rsid w:val="000E6613"/>
    <w:rsid w:val="000E7119"/>
    <w:rsid w:val="00102C45"/>
    <w:rsid w:val="00105658"/>
    <w:rsid w:val="00114E9B"/>
    <w:rsid w:val="001254A2"/>
    <w:rsid w:val="00142216"/>
    <w:rsid w:val="00144D6A"/>
    <w:rsid w:val="0014729F"/>
    <w:rsid w:val="00157BAB"/>
    <w:rsid w:val="001654D1"/>
    <w:rsid w:val="00174518"/>
    <w:rsid w:val="0018106D"/>
    <w:rsid w:val="001877A7"/>
    <w:rsid w:val="00191536"/>
    <w:rsid w:val="00196687"/>
    <w:rsid w:val="0019749A"/>
    <w:rsid w:val="001C0962"/>
    <w:rsid w:val="001C4F03"/>
    <w:rsid w:val="001C5660"/>
    <w:rsid w:val="001D7531"/>
    <w:rsid w:val="001E573D"/>
    <w:rsid w:val="001E737D"/>
    <w:rsid w:val="001F0592"/>
    <w:rsid w:val="001F7506"/>
    <w:rsid w:val="002006CD"/>
    <w:rsid w:val="00202B36"/>
    <w:rsid w:val="00204B7A"/>
    <w:rsid w:val="00204CDE"/>
    <w:rsid w:val="0021101A"/>
    <w:rsid w:val="0022049C"/>
    <w:rsid w:val="00220536"/>
    <w:rsid w:val="00235629"/>
    <w:rsid w:val="00260C38"/>
    <w:rsid w:val="002616C0"/>
    <w:rsid w:val="00265372"/>
    <w:rsid w:val="002662AA"/>
    <w:rsid w:val="00280496"/>
    <w:rsid w:val="002849FF"/>
    <w:rsid w:val="00294DC9"/>
    <w:rsid w:val="00295495"/>
    <w:rsid w:val="002A31DE"/>
    <w:rsid w:val="002B2613"/>
    <w:rsid w:val="002D6D05"/>
    <w:rsid w:val="002F1818"/>
    <w:rsid w:val="002F567B"/>
    <w:rsid w:val="002F667E"/>
    <w:rsid w:val="003216A9"/>
    <w:rsid w:val="00322A40"/>
    <w:rsid w:val="00326618"/>
    <w:rsid w:val="00335A74"/>
    <w:rsid w:val="00354476"/>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21C5"/>
    <w:rsid w:val="003E6F55"/>
    <w:rsid w:val="00406254"/>
    <w:rsid w:val="00412EF1"/>
    <w:rsid w:val="004223DE"/>
    <w:rsid w:val="00434489"/>
    <w:rsid w:val="00437085"/>
    <w:rsid w:val="00443880"/>
    <w:rsid w:val="004464F4"/>
    <w:rsid w:val="00471401"/>
    <w:rsid w:val="004722A4"/>
    <w:rsid w:val="00473F31"/>
    <w:rsid w:val="0048263A"/>
    <w:rsid w:val="00482821"/>
    <w:rsid w:val="00487E5D"/>
    <w:rsid w:val="004924AD"/>
    <w:rsid w:val="004A638C"/>
    <w:rsid w:val="004A711F"/>
    <w:rsid w:val="004B199D"/>
    <w:rsid w:val="004B4690"/>
    <w:rsid w:val="004B5BC0"/>
    <w:rsid w:val="004E0A2D"/>
    <w:rsid w:val="004E206B"/>
    <w:rsid w:val="004E6DF7"/>
    <w:rsid w:val="004F0FBD"/>
    <w:rsid w:val="00505A47"/>
    <w:rsid w:val="0051093E"/>
    <w:rsid w:val="00512FDA"/>
    <w:rsid w:val="00515AF8"/>
    <w:rsid w:val="00520DA0"/>
    <w:rsid w:val="005242AF"/>
    <w:rsid w:val="00531DF6"/>
    <w:rsid w:val="005322F9"/>
    <w:rsid w:val="00564A5A"/>
    <w:rsid w:val="005664BB"/>
    <w:rsid w:val="00566FFA"/>
    <w:rsid w:val="0057481D"/>
    <w:rsid w:val="0058486E"/>
    <w:rsid w:val="00585B33"/>
    <w:rsid w:val="0059014D"/>
    <w:rsid w:val="0059173C"/>
    <w:rsid w:val="005A7DCC"/>
    <w:rsid w:val="005B5C64"/>
    <w:rsid w:val="005C5337"/>
    <w:rsid w:val="005C6BD0"/>
    <w:rsid w:val="005C71B2"/>
    <w:rsid w:val="005D1C8B"/>
    <w:rsid w:val="005D468D"/>
    <w:rsid w:val="005D4B4D"/>
    <w:rsid w:val="005D5CED"/>
    <w:rsid w:val="005F1A4C"/>
    <w:rsid w:val="00605688"/>
    <w:rsid w:val="006070AF"/>
    <w:rsid w:val="00607E6C"/>
    <w:rsid w:val="006101B1"/>
    <w:rsid w:val="00614E44"/>
    <w:rsid w:val="00622550"/>
    <w:rsid w:val="0062270A"/>
    <w:rsid w:val="00622830"/>
    <w:rsid w:val="00623DA0"/>
    <w:rsid w:val="00630AEF"/>
    <w:rsid w:val="006325F8"/>
    <w:rsid w:val="00633463"/>
    <w:rsid w:val="00634C9A"/>
    <w:rsid w:val="006440E4"/>
    <w:rsid w:val="0066343B"/>
    <w:rsid w:val="00664777"/>
    <w:rsid w:val="006748A4"/>
    <w:rsid w:val="00681A31"/>
    <w:rsid w:val="00683E73"/>
    <w:rsid w:val="00686F26"/>
    <w:rsid w:val="0069677D"/>
    <w:rsid w:val="006A3141"/>
    <w:rsid w:val="006A5E34"/>
    <w:rsid w:val="006B2422"/>
    <w:rsid w:val="006B26D7"/>
    <w:rsid w:val="006B2B9A"/>
    <w:rsid w:val="006C1937"/>
    <w:rsid w:val="006D2739"/>
    <w:rsid w:val="006F020C"/>
    <w:rsid w:val="007127B7"/>
    <w:rsid w:val="0071798E"/>
    <w:rsid w:val="00736EB5"/>
    <w:rsid w:val="007416B6"/>
    <w:rsid w:val="00746F48"/>
    <w:rsid w:val="0075404D"/>
    <w:rsid w:val="0076182A"/>
    <w:rsid w:val="00767B7E"/>
    <w:rsid w:val="00771024"/>
    <w:rsid w:val="00776145"/>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3DE4"/>
    <w:rsid w:val="00885AF4"/>
    <w:rsid w:val="008939CD"/>
    <w:rsid w:val="008B40CF"/>
    <w:rsid w:val="008B768C"/>
    <w:rsid w:val="008C4DB1"/>
    <w:rsid w:val="008C4EAF"/>
    <w:rsid w:val="008C5176"/>
    <w:rsid w:val="008C7FD0"/>
    <w:rsid w:val="008E1DE7"/>
    <w:rsid w:val="008E2BEC"/>
    <w:rsid w:val="008E707C"/>
    <w:rsid w:val="00900B08"/>
    <w:rsid w:val="00902155"/>
    <w:rsid w:val="00902FA3"/>
    <w:rsid w:val="00923564"/>
    <w:rsid w:val="0092392E"/>
    <w:rsid w:val="009240C1"/>
    <w:rsid w:val="009315F9"/>
    <w:rsid w:val="00933499"/>
    <w:rsid w:val="00935C98"/>
    <w:rsid w:val="009440A5"/>
    <w:rsid w:val="00946945"/>
    <w:rsid w:val="00951248"/>
    <w:rsid w:val="0095152F"/>
    <w:rsid w:val="00954C49"/>
    <w:rsid w:val="00955E37"/>
    <w:rsid w:val="0097099F"/>
    <w:rsid w:val="00971997"/>
    <w:rsid w:val="00971FFC"/>
    <w:rsid w:val="0097700E"/>
    <w:rsid w:val="00981E63"/>
    <w:rsid w:val="009823E7"/>
    <w:rsid w:val="00982A38"/>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29EA"/>
    <w:rsid w:val="00A04EB0"/>
    <w:rsid w:val="00A13CC1"/>
    <w:rsid w:val="00A16847"/>
    <w:rsid w:val="00A237D8"/>
    <w:rsid w:val="00A23B05"/>
    <w:rsid w:val="00A268C4"/>
    <w:rsid w:val="00A307CD"/>
    <w:rsid w:val="00A30CAE"/>
    <w:rsid w:val="00A331C8"/>
    <w:rsid w:val="00A40A00"/>
    <w:rsid w:val="00A4142F"/>
    <w:rsid w:val="00A422EB"/>
    <w:rsid w:val="00A45BB7"/>
    <w:rsid w:val="00A56DF2"/>
    <w:rsid w:val="00A56E6E"/>
    <w:rsid w:val="00A67AB5"/>
    <w:rsid w:val="00A733B2"/>
    <w:rsid w:val="00A741C2"/>
    <w:rsid w:val="00A82822"/>
    <w:rsid w:val="00A91760"/>
    <w:rsid w:val="00A93B00"/>
    <w:rsid w:val="00A93C21"/>
    <w:rsid w:val="00AB64C9"/>
    <w:rsid w:val="00AC3C6A"/>
    <w:rsid w:val="00AD5620"/>
    <w:rsid w:val="00AD656B"/>
    <w:rsid w:val="00AD7C1B"/>
    <w:rsid w:val="00AE16BA"/>
    <w:rsid w:val="00AE1EBE"/>
    <w:rsid w:val="00AE25B3"/>
    <w:rsid w:val="00B03C9D"/>
    <w:rsid w:val="00B060AE"/>
    <w:rsid w:val="00B10517"/>
    <w:rsid w:val="00B12542"/>
    <w:rsid w:val="00B14E76"/>
    <w:rsid w:val="00B161B8"/>
    <w:rsid w:val="00B2048C"/>
    <w:rsid w:val="00B310B9"/>
    <w:rsid w:val="00B35F3F"/>
    <w:rsid w:val="00B36CBB"/>
    <w:rsid w:val="00B425E0"/>
    <w:rsid w:val="00B440AA"/>
    <w:rsid w:val="00B44B70"/>
    <w:rsid w:val="00B53C56"/>
    <w:rsid w:val="00B57DAF"/>
    <w:rsid w:val="00B67BB7"/>
    <w:rsid w:val="00B77EA6"/>
    <w:rsid w:val="00B81598"/>
    <w:rsid w:val="00B841F1"/>
    <w:rsid w:val="00B944D6"/>
    <w:rsid w:val="00BA4166"/>
    <w:rsid w:val="00BB4DF0"/>
    <w:rsid w:val="00BC289F"/>
    <w:rsid w:val="00BC2D50"/>
    <w:rsid w:val="00BC5361"/>
    <w:rsid w:val="00BC5460"/>
    <w:rsid w:val="00BC6B50"/>
    <w:rsid w:val="00BD0E25"/>
    <w:rsid w:val="00BF354F"/>
    <w:rsid w:val="00BF5BD6"/>
    <w:rsid w:val="00C03E31"/>
    <w:rsid w:val="00C33E72"/>
    <w:rsid w:val="00C354B2"/>
    <w:rsid w:val="00C35554"/>
    <w:rsid w:val="00C42709"/>
    <w:rsid w:val="00C457BA"/>
    <w:rsid w:val="00C533CC"/>
    <w:rsid w:val="00C5751C"/>
    <w:rsid w:val="00C61BFC"/>
    <w:rsid w:val="00C62B85"/>
    <w:rsid w:val="00C65438"/>
    <w:rsid w:val="00C87FD8"/>
    <w:rsid w:val="00C91381"/>
    <w:rsid w:val="00C91CBB"/>
    <w:rsid w:val="00CA73FF"/>
    <w:rsid w:val="00CB19AC"/>
    <w:rsid w:val="00CB4E70"/>
    <w:rsid w:val="00CC09B6"/>
    <w:rsid w:val="00CC666F"/>
    <w:rsid w:val="00CD1E3F"/>
    <w:rsid w:val="00CE44F6"/>
    <w:rsid w:val="00CE49DA"/>
    <w:rsid w:val="00CE7B61"/>
    <w:rsid w:val="00D00095"/>
    <w:rsid w:val="00D114F0"/>
    <w:rsid w:val="00D20620"/>
    <w:rsid w:val="00D254F7"/>
    <w:rsid w:val="00D26091"/>
    <w:rsid w:val="00D2666E"/>
    <w:rsid w:val="00D2685C"/>
    <w:rsid w:val="00D34E7C"/>
    <w:rsid w:val="00D35489"/>
    <w:rsid w:val="00D36AFE"/>
    <w:rsid w:val="00D447DA"/>
    <w:rsid w:val="00D51276"/>
    <w:rsid w:val="00D7035F"/>
    <w:rsid w:val="00DA35F1"/>
    <w:rsid w:val="00DA634F"/>
    <w:rsid w:val="00DA65AC"/>
    <w:rsid w:val="00DB1913"/>
    <w:rsid w:val="00DC410D"/>
    <w:rsid w:val="00DC5A81"/>
    <w:rsid w:val="00DC68CA"/>
    <w:rsid w:val="00DC7CBA"/>
    <w:rsid w:val="00DD73B7"/>
    <w:rsid w:val="00DF28BC"/>
    <w:rsid w:val="00DF34B9"/>
    <w:rsid w:val="00DF73B7"/>
    <w:rsid w:val="00E01053"/>
    <w:rsid w:val="00E07ACF"/>
    <w:rsid w:val="00E331A1"/>
    <w:rsid w:val="00E33202"/>
    <w:rsid w:val="00E336A9"/>
    <w:rsid w:val="00E37E24"/>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5FCE"/>
    <w:rsid w:val="00F160C7"/>
    <w:rsid w:val="00F2408F"/>
    <w:rsid w:val="00F240E9"/>
    <w:rsid w:val="00F36D8F"/>
    <w:rsid w:val="00F379DB"/>
    <w:rsid w:val="00F417B1"/>
    <w:rsid w:val="00F45853"/>
    <w:rsid w:val="00F602DF"/>
    <w:rsid w:val="00F60333"/>
    <w:rsid w:val="00F72EB7"/>
    <w:rsid w:val="00F754A1"/>
    <w:rsid w:val="00F81FD9"/>
    <w:rsid w:val="00F841AA"/>
    <w:rsid w:val="00F84700"/>
    <w:rsid w:val="00F84A94"/>
    <w:rsid w:val="00F87E96"/>
    <w:rsid w:val="00FA23E8"/>
    <w:rsid w:val="00FC1548"/>
    <w:rsid w:val="00FD3CC1"/>
    <w:rsid w:val="00FF1E02"/>
    <w:rsid w:val="00FF30B4"/>
    <w:rsid w:val="037A4569"/>
    <w:rsid w:val="041B52C4"/>
    <w:rsid w:val="055E376C"/>
    <w:rsid w:val="06123571"/>
    <w:rsid w:val="07DA034C"/>
    <w:rsid w:val="0A2032A3"/>
    <w:rsid w:val="0E3B505E"/>
    <w:rsid w:val="0ED55F31"/>
    <w:rsid w:val="10C055FF"/>
    <w:rsid w:val="118107EC"/>
    <w:rsid w:val="16BB723D"/>
    <w:rsid w:val="18015F3F"/>
    <w:rsid w:val="1BE8440E"/>
    <w:rsid w:val="1D155CEE"/>
    <w:rsid w:val="209B649A"/>
    <w:rsid w:val="20F57F95"/>
    <w:rsid w:val="215B02B9"/>
    <w:rsid w:val="22C87005"/>
    <w:rsid w:val="240371BF"/>
    <w:rsid w:val="245F0794"/>
    <w:rsid w:val="279636FA"/>
    <w:rsid w:val="29FD04D3"/>
    <w:rsid w:val="2ABE7A3E"/>
    <w:rsid w:val="2DCC0CBB"/>
    <w:rsid w:val="2E2E431C"/>
    <w:rsid w:val="30090D28"/>
    <w:rsid w:val="30C50B3B"/>
    <w:rsid w:val="319F7F4E"/>
    <w:rsid w:val="32A25297"/>
    <w:rsid w:val="3A8E335F"/>
    <w:rsid w:val="3E0F13DF"/>
    <w:rsid w:val="496F39ED"/>
    <w:rsid w:val="4AD90CE3"/>
    <w:rsid w:val="4BE068DB"/>
    <w:rsid w:val="4ECE2238"/>
    <w:rsid w:val="55893B80"/>
    <w:rsid w:val="6262656D"/>
    <w:rsid w:val="6C4A05C8"/>
    <w:rsid w:val="6DCD3498"/>
    <w:rsid w:val="72734D90"/>
    <w:rsid w:val="747726F4"/>
    <w:rsid w:val="77001628"/>
    <w:rsid w:val="799337FA"/>
    <w:rsid w:val="FBF71A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character" w:styleId="14">
    <w:name w:val="Strong"/>
    <w:basedOn w:val="13"/>
    <w:qFormat/>
    <w:uiPriority w:val="99"/>
    <w:rPr>
      <w:b/>
      <w:bCs/>
    </w:rPr>
  </w:style>
  <w:style w:type="character" w:styleId="15">
    <w:name w:val="Hyperlink"/>
    <w:basedOn w:val="13"/>
    <w:qFormat/>
    <w:uiPriority w:val="99"/>
    <w:rPr>
      <w:color w:val="0000FF"/>
      <w:u w:val="single"/>
    </w:rPr>
  </w:style>
  <w:style w:type="character" w:customStyle="1" w:styleId="16">
    <w:name w:val="标题 1 字符"/>
    <w:basedOn w:val="13"/>
    <w:link w:val="3"/>
    <w:qFormat/>
    <w:locked/>
    <w:uiPriority w:val="99"/>
    <w:rPr>
      <w:rFonts w:ascii="Times New Roman" w:hAnsi="Times New Roman" w:cs="Times New Roman"/>
      <w:b/>
      <w:bCs/>
      <w:kern w:val="44"/>
      <w:sz w:val="44"/>
      <w:szCs w:val="44"/>
    </w:rPr>
  </w:style>
  <w:style w:type="character" w:customStyle="1" w:styleId="17">
    <w:name w:val="标题 2 字符"/>
    <w:basedOn w:val="13"/>
    <w:link w:val="4"/>
    <w:qFormat/>
    <w:locked/>
    <w:uiPriority w:val="99"/>
    <w:rPr>
      <w:rFonts w:ascii="Cambria" w:hAnsi="Cambria" w:eastAsia="宋体" w:cs="Cambria"/>
      <w:b/>
      <w:bCs/>
      <w:kern w:val="2"/>
      <w:sz w:val="32"/>
      <w:szCs w:val="32"/>
    </w:rPr>
  </w:style>
  <w:style w:type="character" w:customStyle="1" w:styleId="18">
    <w:name w:val="标题 3 字符"/>
    <w:basedOn w:val="13"/>
    <w:link w:val="5"/>
    <w:qFormat/>
    <w:locked/>
    <w:uiPriority w:val="99"/>
    <w:rPr>
      <w:rFonts w:ascii="Times New Roman" w:hAnsi="Times New Roman" w:cs="Times New Roman"/>
      <w:b/>
      <w:bCs/>
      <w:kern w:val="2"/>
      <w:sz w:val="32"/>
      <w:szCs w:val="32"/>
    </w:rPr>
  </w:style>
  <w:style w:type="character" w:customStyle="1" w:styleId="19">
    <w:name w:val="Body Text Char"/>
    <w:basedOn w:val="13"/>
    <w:semiHidden/>
    <w:qFormat/>
    <w:uiPriority w:val="99"/>
    <w:rPr>
      <w:rFonts w:ascii="Times New Roman" w:hAnsi="Times New Roman" w:cs="Times New Roman"/>
      <w:sz w:val="24"/>
      <w:szCs w:val="24"/>
    </w:rPr>
  </w:style>
  <w:style w:type="character" w:customStyle="1" w:styleId="20">
    <w:name w:val="批注框文本 字符"/>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semiHidden/>
    <w:qFormat/>
    <w:uiPriority w:val="99"/>
    <w:rPr>
      <w:rFonts w:ascii="Times New Roman" w:hAnsi="Times New Roman" w:cs="Times New Roman"/>
      <w:sz w:val="18"/>
      <w:szCs w:val="18"/>
    </w:rPr>
  </w:style>
  <w:style w:type="character" w:customStyle="1" w:styleId="22">
    <w:name w:val="Header Char"/>
    <w:basedOn w:val="13"/>
    <w:semiHidden/>
    <w:qFormat/>
    <w:uiPriority w:val="99"/>
    <w:rPr>
      <w:rFonts w:ascii="Times New Roman" w:hAnsi="Times New Roman" w:cs="Times New Roman"/>
      <w:sz w:val="18"/>
      <w:szCs w:val="18"/>
    </w:rPr>
  </w:style>
  <w:style w:type="character" w:customStyle="1" w:styleId="23">
    <w:name w:val="页眉 字符"/>
    <w:link w:val="9"/>
    <w:semiHidden/>
    <w:qFormat/>
    <w:locked/>
    <w:uiPriority w:val="99"/>
    <w:rPr>
      <w:sz w:val="18"/>
      <w:szCs w:val="18"/>
    </w:rPr>
  </w:style>
  <w:style w:type="character" w:customStyle="1" w:styleId="24">
    <w:name w:val="页脚 字符"/>
    <w:link w:val="8"/>
    <w:qFormat/>
    <w:locked/>
    <w:uiPriority w:val="99"/>
    <w:rPr>
      <w:sz w:val="18"/>
      <w:szCs w:val="18"/>
    </w:rPr>
  </w:style>
  <w:style w:type="character" w:customStyle="1" w:styleId="25">
    <w:name w:val="正文文本 字符"/>
    <w:link w:val="2"/>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9">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3"/>
    <w:basedOn w:val="3"/>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 w:type="paragraph" w:customStyle="1" w:styleId="31">
    <w:name w:val="TOC Heading"/>
    <w:basedOn w:val="3"/>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emf"/><Relationship Id="rId15" Type="http://schemas.openxmlformats.org/officeDocument/2006/relationships/oleObject" Target="embeddings/oleObject2.bin"/><Relationship Id="rId14" Type="http://schemas.openxmlformats.org/officeDocument/2006/relationships/image" Target="media/image6.emf"/><Relationship Id="rId13" Type="http://schemas.openxmlformats.org/officeDocument/2006/relationships/oleObject" Target="embeddings/oleObject1.bin"/><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1346</Words>
  <Characters>7676</Characters>
  <Lines>63</Lines>
  <Paragraphs>18</Paragraphs>
  <TotalTime>1</TotalTime>
  <ScaleCrop>false</ScaleCrop>
  <LinksUpToDate>false</LinksUpToDate>
  <CharactersWithSpaces>9004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2021-09-06T17:18:00Z</dcterms:created>
  <dc:creator>曹颖</dc:creator>
  <cp:lastModifiedBy>user</cp:lastModifiedBy>
  <cp:lastPrinted>2021-09-07T11:14:00Z</cp:lastPrinted>
  <dcterms:modified xsi:type="dcterms:W3CDTF">2022-11-14T11:19:13Z</dcterms:modified>
  <dc:title>四川省***</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623440B72C08402C9A8122B33B9EB5D4</vt:lpwstr>
  </property>
</Properties>
</file>