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1300" w:lineRule="exact"/>
        <w:jc w:val="center"/>
        <w:outlineLvl w:val="0"/>
        <w:rPr>
          <w:rFonts w:ascii="方正小标宋简体" w:hAnsi="宋体" w:eastAsia="方正小标宋简体"/>
          <w:sz w:val="72"/>
          <w:szCs w:val="72"/>
        </w:rPr>
      </w:pPr>
      <w:bookmarkStart w:id="1" w:name="_Toc15396597"/>
      <w:bookmarkStart w:id="2" w:name="_Toc81580916"/>
      <w:bookmarkStart w:id="3" w:name="_Toc15377193"/>
      <w:bookmarkStart w:id="4" w:name="_Toc15396475"/>
      <w:bookmarkStart w:id="5" w:name="_Toc15378441"/>
      <w:bookmarkStart w:id="6" w:name="_Toc15377425"/>
      <w:r>
        <w:rPr>
          <w:rFonts w:ascii="黑体" w:hAnsi="黑体" w:eastAsia="黑体" w:cs="黑体"/>
          <w:sz w:val="72"/>
          <w:szCs w:val="72"/>
        </w:rPr>
        <w:t>2020</w:t>
      </w:r>
      <w:r>
        <w:rPr>
          <w:rFonts w:hint="eastAsia" w:ascii="方正小标宋简体" w:hAnsi="宋体" w:eastAsia="方正小标宋简体" w:cs="方正小标宋简体"/>
          <w:sz w:val="72"/>
          <w:szCs w:val="72"/>
        </w:rPr>
        <w:t>年度</w:t>
      </w:r>
      <w:bookmarkEnd w:id="1"/>
      <w:bookmarkEnd w:id="2"/>
      <w:bookmarkEnd w:id="3"/>
      <w:bookmarkEnd w:id="4"/>
      <w:bookmarkEnd w:id="5"/>
      <w:bookmarkEnd w:id="6"/>
    </w:p>
    <w:p>
      <w:pPr>
        <w:adjustRightInd w:val="0"/>
        <w:snapToGrid w:val="0"/>
        <w:spacing w:line="1300" w:lineRule="exact"/>
        <w:jc w:val="center"/>
        <w:outlineLvl w:val="0"/>
        <w:rPr>
          <w:rFonts w:ascii="方正小标宋简体" w:hAnsi="宋体" w:eastAsia="方正小标宋简体"/>
          <w:sz w:val="72"/>
          <w:szCs w:val="72"/>
        </w:rPr>
      </w:pPr>
      <w:bookmarkStart w:id="7" w:name="_Toc15377194"/>
      <w:bookmarkStart w:id="8" w:name="_Toc15377426"/>
      <w:bookmarkStart w:id="9" w:name="_Toc15396598"/>
      <w:bookmarkStart w:id="10" w:name="_Toc15378442"/>
      <w:bookmarkStart w:id="11" w:name="_Toc81580917"/>
      <w:bookmarkStart w:id="12" w:name="_Toc15396476"/>
      <w:r>
        <w:rPr>
          <w:rFonts w:hint="eastAsia" w:ascii="方正小标宋简体" w:hAnsi="宋体" w:eastAsia="方正小标宋简体" w:cs="方正小标宋简体"/>
          <w:sz w:val="72"/>
          <w:szCs w:val="72"/>
        </w:rPr>
        <w:t>四川省</w:t>
      </w:r>
      <w:bookmarkEnd w:id="0"/>
      <w:bookmarkStart w:id="13" w:name="_Toc15306268"/>
      <w:r>
        <w:rPr>
          <w:rFonts w:hint="eastAsia" w:ascii="方正小标宋简体" w:hAnsi="宋体" w:eastAsia="方正小标宋简体" w:cs="方正小标宋简体"/>
          <w:sz w:val="72"/>
          <w:szCs w:val="72"/>
        </w:rPr>
        <w:t>职业培训指导中心单位决算</w:t>
      </w:r>
      <w:bookmarkEnd w:id="7"/>
      <w:bookmarkEnd w:id="8"/>
      <w:bookmarkEnd w:id="9"/>
      <w:bookmarkEnd w:id="10"/>
      <w:bookmarkEnd w:id="11"/>
      <w:bookmarkEnd w:id="12"/>
      <w:bookmarkEnd w:id="13"/>
    </w:p>
    <w:p>
      <w:pPr>
        <w:pStyle w:val="2"/>
        <w:spacing w:before="93"/>
        <w:rPr>
          <w:rFonts w:cs="Times New Roman"/>
        </w:rPr>
      </w:pPr>
      <w:r>
        <w:rPr>
          <w:rFonts w:cs="Times New Roman"/>
        </w:rPr>
        <w:br w:type="page"/>
      </w:r>
    </w:p>
    <w:p>
      <w:pPr>
        <w:widowControl/>
        <w:jc w:val="center"/>
      </w:pPr>
      <w:r>
        <w:rPr>
          <w:rFonts w:hint="eastAsia" w:ascii="黑体" w:hAnsi="黑体" w:eastAsia="黑体" w:cs="黑体"/>
          <w:sz w:val="48"/>
          <w:szCs w:val="48"/>
          <w:lang w:val="zh-CN"/>
        </w:rPr>
        <w:t>目录</w:t>
      </w:r>
    </w:p>
    <w:p>
      <w:pPr>
        <w:pStyle w:val="10"/>
        <w:rPr>
          <w:rFonts w:cs="Times New Roman"/>
        </w:rPr>
      </w:pPr>
      <w:bookmarkStart w:id="112" w:name="_GoBack"/>
      <w:bookmarkEnd w:id="112"/>
    </w:p>
    <w:p>
      <w:pPr>
        <w:pStyle w:val="10"/>
        <w:rPr>
          <w:rFonts w:cs="Times New Roman"/>
        </w:rPr>
      </w:pPr>
      <w:r>
        <w:rPr>
          <w:rFonts w:hint="eastAsia"/>
        </w:rPr>
        <w:t>公开时间：</w:t>
      </w:r>
      <w:r>
        <w:t>2021</w:t>
      </w:r>
      <w:r>
        <w:rPr>
          <w:rFonts w:hint="eastAsia"/>
        </w:rPr>
        <w:t>年</w:t>
      </w:r>
      <w:r>
        <w:t>9</w:t>
      </w:r>
      <w:r>
        <w:rPr>
          <w:rFonts w:hint="eastAsia"/>
        </w:rPr>
        <w:t>月</w:t>
      </w:r>
      <w:r>
        <w:t>10</w:t>
      </w:r>
      <w:r>
        <w:rPr>
          <w:rFonts w:hint="eastAsia"/>
        </w:rPr>
        <w:t>日</w:t>
      </w:r>
      <w:r>
        <w:fldChar w:fldCharType="begin"/>
      </w:r>
      <w:r>
        <w:instrText xml:space="preserve"> TOC \o "1-3" \h \z \u </w:instrText>
      </w:r>
      <w:r>
        <w:fldChar w:fldCharType="separate"/>
      </w:r>
    </w:p>
    <w:p>
      <w:pPr>
        <w:pStyle w:val="10"/>
        <w:rPr>
          <w:rFonts w:cs="Times New Roman"/>
          <w:b/>
          <w:bCs/>
        </w:rPr>
      </w:pPr>
      <w:r>
        <w:fldChar w:fldCharType="begin"/>
      </w:r>
      <w:r>
        <w:instrText xml:space="preserve"> HYPERLINK \l "_Toc81580918" </w:instrText>
      </w:r>
      <w:r>
        <w:fldChar w:fldCharType="separate"/>
      </w:r>
      <w:r>
        <w:rPr>
          <w:rStyle w:val="15"/>
          <w:rFonts w:hint="eastAsia"/>
          <w:b/>
          <w:bCs/>
          <w:u w:val="none"/>
        </w:rPr>
        <w:t>第一部分单位概况</w:t>
      </w:r>
      <w:r>
        <w:rPr>
          <w:rFonts w:cs="Times New Roman"/>
          <w:b/>
          <w:bCs/>
        </w:rPr>
        <w:tab/>
      </w:r>
      <w:r>
        <w:rPr>
          <w:b/>
          <w:bCs/>
        </w:rPr>
        <w:fldChar w:fldCharType="begin"/>
      </w:r>
      <w:r>
        <w:rPr>
          <w:b/>
          <w:bCs/>
        </w:rPr>
        <w:instrText xml:space="preserve"> PAGEREF _Toc81580918 \h </w:instrText>
      </w:r>
      <w:r>
        <w:rPr>
          <w:b/>
          <w:bCs/>
        </w:rPr>
        <w:fldChar w:fldCharType="separate"/>
      </w:r>
      <w:r>
        <w:rPr>
          <w:b/>
          <w:bCs/>
        </w:rPr>
        <w:t>1</w:t>
      </w:r>
      <w:r>
        <w:rPr>
          <w:b/>
          <w:bCs/>
        </w:rPr>
        <w:fldChar w:fldCharType="end"/>
      </w:r>
      <w:r>
        <w:rPr>
          <w:b/>
          <w:bCs/>
        </w:rPr>
        <w:fldChar w:fldCharType="end"/>
      </w:r>
    </w:p>
    <w:p>
      <w:pPr>
        <w:pStyle w:val="11"/>
        <w:ind w:left="31680"/>
        <w:rPr>
          <w:rFonts w:ascii="仿宋" w:hAnsi="仿宋" w:eastAsia="仿宋"/>
          <w:sz w:val="28"/>
          <w:szCs w:val="28"/>
        </w:rPr>
      </w:pPr>
      <w:r>
        <w:fldChar w:fldCharType="begin"/>
      </w:r>
      <w:r>
        <w:instrText xml:space="preserve"> HYPERLINK \l "_Toc81580919" </w:instrText>
      </w:r>
      <w:r>
        <w:fldChar w:fldCharType="separate"/>
      </w:r>
      <w:r>
        <w:rPr>
          <w:rStyle w:val="15"/>
          <w:rFonts w:hint="eastAsia" w:ascii="仿宋" w:hAnsi="仿宋" w:eastAsia="仿宋" w:cs="仿宋"/>
          <w:sz w:val="28"/>
          <w:szCs w:val="28"/>
          <w:u w:val="none"/>
        </w:rPr>
        <w:t>一、职能简介</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_Toc81580919 \h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cs="仿宋"/>
          <w:sz w:val="28"/>
          <w:szCs w:val="28"/>
        </w:rPr>
      </w:pPr>
      <w:r>
        <w:fldChar w:fldCharType="begin"/>
      </w:r>
      <w:r>
        <w:instrText xml:space="preserve"> HYPERLINK \l "_Toc81580920" </w:instrText>
      </w:r>
      <w:r>
        <w:fldChar w:fldCharType="separate"/>
      </w:r>
      <w:r>
        <w:rPr>
          <w:rStyle w:val="15"/>
          <w:rFonts w:hint="eastAsia" w:ascii="仿宋" w:hAnsi="仿宋" w:eastAsia="仿宋" w:cs="仿宋"/>
          <w:sz w:val="28"/>
          <w:szCs w:val="28"/>
          <w:u w:val="none"/>
        </w:rPr>
        <w:t>二、</w:t>
      </w:r>
      <w:r>
        <w:rPr>
          <w:rStyle w:val="15"/>
          <w:rFonts w:ascii="仿宋" w:hAnsi="仿宋" w:eastAsia="仿宋" w:cs="仿宋"/>
          <w:sz w:val="28"/>
          <w:szCs w:val="28"/>
          <w:u w:val="none"/>
        </w:rPr>
        <w:t>2020</w:t>
      </w:r>
      <w:r>
        <w:rPr>
          <w:rStyle w:val="15"/>
          <w:rFonts w:hint="eastAsia" w:ascii="仿宋" w:hAnsi="仿宋" w:eastAsia="仿宋" w:cs="仿宋"/>
          <w:sz w:val="28"/>
          <w:szCs w:val="28"/>
          <w:u w:val="none"/>
        </w:rPr>
        <w:t>年重点工作完成情况</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_Toc81580920 \h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cs="仿宋"/>
          <w:sz w:val="28"/>
          <w:szCs w:val="28"/>
        </w:rPr>
      </w:pPr>
      <w:r>
        <w:fldChar w:fldCharType="begin"/>
      </w:r>
      <w:r>
        <w:instrText xml:space="preserve"> HYPERLINK \l "_Toc81580920" </w:instrText>
      </w:r>
      <w:r>
        <w:fldChar w:fldCharType="separate"/>
      </w:r>
      <w:r>
        <w:rPr>
          <w:rStyle w:val="15"/>
          <w:rFonts w:hint="eastAsia" w:ascii="仿宋" w:hAnsi="仿宋" w:eastAsia="仿宋" w:cs="仿宋"/>
          <w:sz w:val="28"/>
          <w:szCs w:val="28"/>
          <w:u w:val="none"/>
          <w:lang w:eastAsia="zh-CN"/>
        </w:rPr>
        <w:t>三</w:t>
      </w:r>
      <w:r>
        <w:rPr>
          <w:rStyle w:val="15"/>
          <w:rFonts w:hint="eastAsia" w:ascii="仿宋" w:hAnsi="仿宋" w:eastAsia="仿宋" w:cs="仿宋"/>
          <w:sz w:val="28"/>
          <w:szCs w:val="28"/>
          <w:u w:val="none"/>
        </w:rPr>
        <w:t>、机构设置情况</w:t>
      </w:r>
      <w:r>
        <w:rPr>
          <w:rFonts w:ascii="仿宋" w:hAnsi="仿宋" w:eastAsia="仿宋"/>
          <w:sz w:val="28"/>
          <w:szCs w:val="28"/>
        </w:rPr>
        <w:tab/>
      </w:r>
      <w:r>
        <w:rPr>
          <w:rFonts w:hint="eastAsia" w:ascii="仿宋" w:hAnsi="仿宋" w:eastAsia="仿宋" w:cs="仿宋"/>
          <w:sz w:val="28"/>
          <w:szCs w:val="28"/>
          <w:lang w:val="en-US" w:eastAsia="zh-CN"/>
        </w:rPr>
        <w:t>5</w:t>
      </w:r>
      <w:r>
        <w:rPr>
          <w:rFonts w:ascii="仿宋" w:hAnsi="仿宋" w:eastAsia="仿宋" w:cs="仿宋"/>
          <w:sz w:val="28"/>
          <w:szCs w:val="28"/>
        </w:rPr>
        <w:fldChar w:fldCharType="end"/>
      </w:r>
    </w:p>
    <w:p>
      <w:pPr>
        <w:pStyle w:val="10"/>
        <w:rPr>
          <w:rFonts w:cs="Times New Roman"/>
          <w:b/>
          <w:bCs/>
        </w:rPr>
      </w:pPr>
      <w:r>
        <w:fldChar w:fldCharType="begin"/>
      </w:r>
      <w:r>
        <w:instrText xml:space="preserve"> HYPERLINK \l "_Toc81580921" </w:instrText>
      </w:r>
      <w:r>
        <w:fldChar w:fldCharType="separate"/>
      </w:r>
      <w:r>
        <w:rPr>
          <w:rStyle w:val="15"/>
          <w:rFonts w:hint="eastAsia"/>
          <w:b/>
          <w:bCs/>
          <w:u w:val="none"/>
        </w:rPr>
        <w:t>第二部分</w:t>
      </w:r>
      <w:r>
        <w:rPr>
          <w:rStyle w:val="15"/>
          <w:b/>
          <w:bCs/>
          <w:u w:val="none"/>
        </w:rPr>
        <w:t xml:space="preserve"> 2020</w:t>
      </w:r>
      <w:r>
        <w:rPr>
          <w:rStyle w:val="15"/>
          <w:rFonts w:hint="eastAsia"/>
          <w:b/>
          <w:bCs/>
          <w:u w:val="none"/>
        </w:rPr>
        <w:t>年度单位决算情况说明</w:t>
      </w:r>
      <w:r>
        <w:rPr>
          <w:rFonts w:cs="Times New Roman"/>
          <w:b/>
          <w:bCs/>
        </w:rPr>
        <w:tab/>
      </w:r>
      <w:r>
        <w:rPr>
          <w:b/>
          <w:bCs/>
        </w:rPr>
        <w:fldChar w:fldCharType="begin"/>
      </w:r>
      <w:r>
        <w:rPr>
          <w:b/>
          <w:bCs/>
        </w:rPr>
        <w:instrText xml:space="preserve"> PAGEREF _Toc81580921 \h </w:instrText>
      </w:r>
      <w:r>
        <w:rPr>
          <w:b/>
          <w:bCs/>
        </w:rPr>
        <w:fldChar w:fldCharType="separate"/>
      </w:r>
      <w:r>
        <w:rPr>
          <w:b/>
          <w:bCs/>
        </w:rPr>
        <w:t>6</w:t>
      </w:r>
      <w:r>
        <w:rPr>
          <w:b/>
          <w:bCs/>
        </w:rPr>
        <w:fldChar w:fldCharType="end"/>
      </w:r>
      <w:r>
        <w:rPr>
          <w:b/>
          <w:bCs/>
        </w:rPr>
        <w:fldChar w:fldCharType="end"/>
      </w:r>
    </w:p>
    <w:p>
      <w:pPr>
        <w:pStyle w:val="11"/>
        <w:tabs>
          <w:tab w:val="left" w:pos="1260"/>
        </w:tabs>
        <w:ind w:left="31680"/>
        <w:rPr>
          <w:rFonts w:ascii="仿宋" w:hAnsi="仿宋" w:eastAsia="仿宋"/>
          <w:sz w:val="28"/>
          <w:szCs w:val="28"/>
        </w:rPr>
      </w:pPr>
      <w:r>
        <w:fldChar w:fldCharType="begin"/>
      </w:r>
      <w:r>
        <w:instrText xml:space="preserve"> HYPERLINK \l "_Toc81580922" </w:instrText>
      </w:r>
      <w:r>
        <w:fldChar w:fldCharType="separate"/>
      </w:r>
      <w:r>
        <w:rPr>
          <w:rStyle w:val="15"/>
          <w:rFonts w:hint="eastAsia" w:ascii="仿宋" w:hAnsi="仿宋" w:eastAsia="仿宋" w:cs="仿宋"/>
          <w:sz w:val="28"/>
          <w:szCs w:val="28"/>
          <w:u w:val="none"/>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_Toc81580922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tabs>
          <w:tab w:val="left" w:pos="1260"/>
        </w:tabs>
        <w:ind w:left="31680"/>
        <w:rPr>
          <w:rFonts w:ascii="仿宋" w:hAnsi="仿宋" w:eastAsia="仿宋"/>
          <w:sz w:val="28"/>
          <w:szCs w:val="28"/>
        </w:rPr>
      </w:pPr>
      <w:r>
        <w:fldChar w:fldCharType="begin"/>
      </w:r>
      <w:r>
        <w:instrText xml:space="preserve"> HYPERLINK \l "_Toc81580923" </w:instrText>
      </w:r>
      <w:r>
        <w:fldChar w:fldCharType="separate"/>
      </w:r>
      <w:r>
        <w:rPr>
          <w:rStyle w:val="15"/>
          <w:rFonts w:hint="eastAsia" w:ascii="仿宋" w:hAnsi="仿宋" w:eastAsia="仿宋" w:cs="仿宋"/>
          <w:sz w:val="28"/>
          <w:szCs w:val="28"/>
          <w:u w:val="none"/>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_Toc81580923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tabs>
          <w:tab w:val="left" w:pos="1260"/>
        </w:tabs>
        <w:ind w:left="31680"/>
        <w:rPr>
          <w:rFonts w:ascii="仿宋" w:hAnsi="仿宋" w:eastAsia="仿宋"/>
          <w:sz w:val="28"/>
          <w:szCs w:val="28"/>
        </w:rPr>
      </w:pPr>
      <w:r>
        <w:fldChar w:fldCharType="begin"/>
      </w:r>
      <w:r>
        <w:instrText xml:space="preserve"> HYPERLINK \l "_Toc81580925" </w:instrText>
      </w:r>
      <w:r>
        <w:fldChar w:fldCharType="separate"/>
      </w:r>
      <w:r>
        <w:rPr>
          <w:rStyle w:val="15"/>
          <w:rFonts w:hint="eastAsia" w:ascii="仿宋" w:hAnsi="仿宋" w:eastAsia="仿宋" w:cs="仿宋"/>
          <w:sz w:val="28"/>
          <w:szCs w:val="28"/>
          <w:u w:val="none"/>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_Toc81580925 \h </w:instrText>
      </w:r>
      <w:r>
        <w:rPr>
          <w:rFonts w:ascii="仿宋" w:hAnsi="仿宋" w:eastAsia="仿宋" w:cs="仿宋"/>
          <w:sz w:val="28"/>
          <w:szCs w:val="28"/>
        </w:rPr>
        <w:fldChar w:fldCharType="separate"/>
      </w:r>
      <w:r>
        <w:rPr>
          <w:rFonts w:ascii="仿宋" w:hAnsi="仿宋" w:eastAsia="仿宋" w:cs="仿宋"/>
          <w:sz w:val="28"/>
          <w:szCs w:val="28"/>
        </w:rPr>
        <w:t>7</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"_Toc81580927" </w:instrText>
      </w:r>
      <w:r>
        <w:fldChar w:fldCharType="separate"/>
      </w:r>
      <w:r>
        <w:rPr>
          <w:rStyle w:val="15"/>
          <w:rFonts w:hint="eastAsia" w:ascii="仿宋" w:hAnsi="仿宋" w:eastAsia="仿宋" w:cs="仿宋"/>
          <w:sz w:val="28"/>
          <w:szCs w:val="28"/>
          <w:u w:val="none"/>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_Toc81580927 \h </w:instrText>
      </w:r>
      <w:r>
        <w:rPr>
          <w:rFonts w:ascii="仿宋" w:hAnsi="仿宋" w:eastAsia="仿宋" w:cs="仿宋"/>
          <w:sz w:val="28"/>
          <w:szCs w:val="28"/>
        </w:rPr>
        <w:fldChar w:fldCharType="separate"/>
      </w:r>
      <w:r>
        <w:rPr>
          <w:rFonts w:ascii="仿宋" w:hAnsi="仿宋" w:eastAsia="仿宋" w:cs="仿宋"/>
          <w:sz w:val="28"/>
          <w:szCs w:val="28"/>
        </w:rPr>
        <w:t>7</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"_Toc81580928" </w:instrText>
      </w:r>
      <w:r>
        <w:fldChar w:fldCharType="separate"/>
      </w:r>
      <w:r>
        <w:rPr>
          <w:rStyle w:val="15"/>
          <w:rFonts w:hint="eastAsia" w:ascii="仿宋" w:hAnsi="仿宋" w:eastAsia="仿宋" w:cs="仿宋"/>
          <w:sz w:val="28"/>
          <w:szCs w:val="28"/>
          <w:u w:val="none"/>
        </w:rPr>
        <w:t>五、</w:t>
      </w:r>
      <w:r>
        <w:rPr>
          <w:rStyle w:val="15"/>
          <w:rFonts w:hint="eastAsia" w:ascii="仿宋" w:hAnsi="仿宋" w:eastAsia="仿宋" w:cs="仿宋"/>
          <w:b/>
          <w:bCs/>
          <w:sz w:val="28"/>
          <w:szCs w:val="28"/>
          <w:u w:val="none"/>
        </w:rPr>
        <w:t>一</w:t>
      </w:r>
      <w:r>
        <w:rPr>
          <w:rStyle w:val="15"/>
          <w:rFonts w:hint="eastAsia" w:ascii="仿宋" w:hAnsi="仿宋" w:eastAsia="仿宋" w:cs="仿宋"/>
          <w:sz w:val="28"/>
          <w:szCs w:val="28"/>
          <w:u w:val="none"/>
        </w:rPr>
        <w:t>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_Toc81580928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"_Toc81580933" </w:instrText>
      </w:r>
      <w:r>
        <w:fldChar w:fldCharType="separate"/>
      </w:r>
      <w:r>
        <w:rPr>
          <w:rStyle w:val="15"/>
          <w:rFonts w:hint="eastAsia" w:ascii="仿宋" w:hAnsi="仿宋" w:eastAsia="仿宋" w:cs="仿宋"/>
          <w:sz w:val="28"/>
          <w:szCs w:val="28"/>
          <w:u w:val="none"/>
        </w:rPr>
        <w:t>六、</w:t>
      </w:r>
      <w:r>
        <w:rPr>
          <w:rStyle w:val="15"/>
          <w:rFonts w:hint="eastAsia" w:ascii="仿宋" w:hAnsi="仿宋" w:eastAsia="仿宋" w:cs="仿宋"/>
          <w:b/>
          <w:bCs/>
          <w:sz w:val="28"/>
          <w:szCs w:val="28"/>
          <w:u w:val="none"/>
        </w:rPr>
        <w:t>一</w:t>
      </w:r>
      <w:r>
        <w:rPr>
          <w:rStyle w:val="15"/>
          <w:rFonts w:hint="eastAsia" w:ascii="仿宋" w:hAnsi="仿宋" w:eastAsia="仿宋" w:cs="仿宋"/>
          <w:sz w:val="28"/>
          <w:szCs w:val="28"/>
          <w:u w:val="none"/>
        </w:rPr>
        <w:t>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_Toc81580933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"_Toc81580934" </w:instrText>
      </w:r>
      <w:r>
        <w:fldChar w:fldCharType="separate"/>
      </w:r>
      <w:r>
        <w:rPr>
          <w:rStyle w:val="15"/>
          <w:rFonts w:hint="eastAsia" w:ascii="仿宋" w:hAnsi="仿宋" w:eastAsia="仿宋" w:cs="仿宋"/>
          <w:sz w:val="28"/>
          <w:szCs w:val="28"/>
          <w:u w:val="none"/>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_Toc81580934 \h </w:instrText>
      </w:r>
      <w:r>
        <w:rPr>
          <w:rFonts w:ascii="仿宋" w:hAnsi="仿宋" w:eastAsia="仿宋" w:cs="仿宋"/>
          <w:sz w:val="28"/>
          <w:szCs w:val="28"/>
        </w:rPr>
        <w:fldChar w:fldCharType="separate"/>
      </w:r>
      <w:r>
        <w:rPr>
          <w:rFonts w:ascii="仿宋" w:hAnsi="仿宋" w:eastAsia="仿宋" w:cs="仿宋"/>
          <w:sz w:val="28"/>
          <w:szCs w:val="28"/>
        </w:rPr>
        <w:t>11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"_Toc81580937" </w:instrText>
      </w:r>
      <w:r>
        <w:fldChar w:fldCharType="separate"/>
      </w:r>
      <w:r>
        <w:rPr>
          <w:rStyle w:val="15"/>
          <w:rFonts w:hint="eastAsia" w:ascii="仿宋" w:hAnsi="仿宋" w:eastAsia="仿宋" w:cs="仿宋"/>
          <w:sz w:val="28"/>
          <w:szCs w:val="28"/>
          <w:u w:val="none"/>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_Toc81580937 \h </w:instrText>
      </w:r>
      <w:r>
        <w:rPr>
          <w:rFonts w:ascii="仿宋" w:hAnsi="仿宋" w:eastAsia="仿宋" w:cs="仿宋"/>
          <w:sz w:val="28"/>
          <w:szCs w:val="28"/>
        </w:rPr>
        <w:fldChar w:fldCharType="separate"/>
      </w:r>
      <w:r>
        <w:rPr>
          <w:rFonts w:ascii="仿宋" w:hAnsi="仿宋" w:eastAsia="仿宋" w:cs="仿宋"/>
          <w:sz w:val="28"/>
          <w:szCs w:val="28"/>
        </w:rPr>
        <w:t>12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"_Toc81580938" </w:instrText>
      </w:r>
      <w:r>
        <w:fldChar w:fldCharType="separate"/>
      </w:r>
      <w:r>
        <w:rPr>
          <w:rStyle w:val="15"/>
          <w:rFonts w:hint="eastAsia" w:ascii="仿宋" w:hAnsi="仿宋" w:eastAsia="仿宋" w:cs="仿宋"/>
          <w:sz w:val="28"/>
          <w:szCs w:val="28"/>
          <w:u w:val="none"/>
        </w:rPr>
        <w:t>九、国有资本经营预算支出决算情况说明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_Toc81580938 \h </w:instrText>
      </w:r>
      <w:r>
        <w:rPr>
          <w:rFonts w:ascii="仿宋" w:hAnsi="仿宋" w:eastAsia="仿宋" w:cs="仿宋"/>
          <w:sz w:val="28"/>
          <w:szCs w:val="28"/>
        </w:rPr>
        <w:fldChar w:fldCharType="separate"/>
      </w:r>
      <w:r>
        <w:rPr>
          <w:rFonts w:ascii="仿宋" w:hAnsi="仿宋" w:eastAsia="仿宋" w:cs="仿宋"/>
          <w:sz w:val="28"/>
          <w:szCs w:val="28"/>
        </w:rPr>
        <w:t>12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"_Toc81580939" </w:instrText>
      </w:r>
      <w:r>
        <w:fldChar w:fldCharType="separate"/>
      </w:r>
      <w:r>
        <w:rPr>
          <w:rStyle w:val="15"/>
          <w:rFonts w:hint="eastAsia" w:ascii="仿宋" w:hAnsi="仿宋" w:eastAsia="仿宋" w:cs="仿宋"/>
          <w:sz w:val="28"/>
          <w:szCs w:val="28"/>
          <w:u w:val="none"/>
        </w:rPr>
        <w:t>十、其他重要事项的情况说明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_Toc81580939 \h </w:instrText>
      </w:r>
      <w:r>
        <w:rPr>
          <w:rFonts w:ascii="仿宋" w:hAnsi="仿宋" w:eastAsia="仿宋" w:cs="仿宋"/>
          <w:sz w:val="28"/>
          <w:szCs w:val="28"/>
        </w:rPr>
        <w:fldChar w:fldCharType="separate"/>
      </w:r>
      <w:r>
        <w:rPr>
          <w:rFonts w:ascii="仿宋" w:hAnsi="仿宋" w:eastAsia="仿宋" w:cs="仿宋"/>
          <w:sz w:val="28"/>
          <w:szCs w:val="28"/>
        </w:rPr>
        <w:t>12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b/>
          <w:bCs/>
        </w:rPr>
      </w:pPr>
      <w:r>
        <w:fldChar w:fldCharType="begin"/>
      </w:r>
      <w:r>
        <w:instrText xml:space="preserve"> HYPERLINK \l "_Toc81580944" </w:instrText>
      </w:r>
      <w:r>
        <w:fldChar w:fldCharType="separate"/>
      </w:r>
      <w:r>
        <w:rPr>
          <w:rStyle w:val="15"/>
          <w:rFonts w:hint="eastAsia"/>
          <w:b/>
          <w:bCs/>
          <w:kern w:val="44"/>
          <w:u w:val="none"/>
        </w:rPr>
        <w:t>第三部分</w:t>
      </w:r>
      <w:r>
        <w:rPr>
          <w:rStyle w:val="15"/>
          <w:rFonts w:hint="eastAsia"/>
          <w:b/>
          <w:bCs/>
          <w:u w:val="none"/>
        </w:rPr>
        <w:t>名</w:t>
      </w:r>
      <w:r>
        <w:rPr>
          <w:rStyle w:val="15"/>
          <w:rFonts w:hint="eastAsia"/>
          <w:b/>
          <w:bCs/>
          <w:kern w:val="44"/>
          <w:u w:val="none"/>
        </w:rPr>
        <w:t>词解释</w:t>
      </w:r>
      <w:r>
        <w:rPr>
          <w:rFonts w:cs="Times New Roman"/>
          <w:b/>
          <w:bCs/>
        </w:rPr>
        <w:tab/>
      </w:r>
      <w:r>
        <w:rPr>
          <w:b/>
          <w:bCs/>
        </w:rPr>
        <w:fldChar w:fldCharType="begin"/>
      </w:r>
      <w:r>
        <w:rPr>
          <w:b/>
          <w:bCs/>
        </w:rPr>
        <w:instrText xml:space="preserve"> PAGEREF _Toc81580944 \h </w:instrText>
      </w:r>
      <w:r>
        <w:rPr>
          <w:b/>
          <w:bCs/>
        </w:rPr>
        <w:fldChar w:fldCharType="separate"/>
      </w:r>
      <w:r>
        <w:rPr>
          <w:b/>
          <w:bCs/>
        </w:rPr>
        <w:t>14</w:t>
      </w:r>
      <w:r>
        <w:rPr>
          <w:b/>
          <w:bCs/>
        </w:rPr>
        <w:fldChar w:fldCharType="end"/>
      </w:r>
      <w:r>
        <w:rPr>
          <w:b/>
          <w:bCs/>
        </w:rPr>
        <w:fldChar w:fldCharType="end"/>
      </w:r>
    </w:p>
    <w:p>
      <w:pPr>
        <w:pStyle w:val="10"/>
        <w:rPr>
          <w:rFonts w:cs="Times New Roman"/>
          <w:b/>
          <w:bCs/>
        </w:rPr>
      </w:pPr>
      <w:r>
        <w:fldChar w:fldCharType="begin"/>
      </w:r>
      <w:r>
        <w:instrText xml:space="preserve"> HYPERLINK \l "_Toc81580945" </w:instrText>
      </w:r>
      <w:r>
        <w:fldChar w:fldCharType="separate"/>
      </w:r>
      <w:r>
        <w:rPr>
          <w:rStyle w:val="15"/>
          <w:rFonts w:hint="eastAsia"/>
          <w:b/>
          <w:bCs/>
          <w:u w:val="none"/>
        </w:rPr>
        <w:t>第</w:t>
      </w:r>
      <w:r>
        <w:rPr>
          <w:rStyle w:val="15"/>
          <w:rFonts w:hint="eastAsia"/>
          <w:b/>
          <w:bCs/>
          <w:kern w:val="44"/>
          <w:u w:val="none"/>
        </w:rPr>
        <w:t>四部分附件</w:t>
      </w:r>
      <w:r>
        <w:rPr>
          <w:rFonts w:cs="Times New Roman"/>
          <w:b/>
          <w:bCs/>
        </w:rPr>
        <w:tab/>
      </w:r>
      <w:r>
        <w:rPr>
          <w:b/>
          <w:bCs/>
        </w:rPr>
        <w:fldChar w:fldCharType="begin"/>
      </w:r>
      <w:r>
        <w:rPr>
          <w:b/>
          <w:bCs/>
        </w:rPr>
        <w:instrText xml:space="preserve"> PAGEREF _Toc81580945 \h </w:instrText>
      </w:r>
      <w:r>
        <w:rPr>
          <w:b/>
          <w:bCs/>
        </w:rPr>
        <w:fldChar w:fldCharType="separate"/>
      </w:r>
      <w:r>
        <w:rPr>
          <w:b/>
          <w:bCs/>
        </w:rPr>
        <w:t>17</w:t>
      </w:r>
      <w:r>
        <w:rPr>
          <w:b/>
          <w:bCs/>
        </w:rPr>
        <w:fldChar w:fldCharType="end"/>
      </w:r>
      <w:r>
        <w:rPr>
          <w:b/>
          <w:bCs/>
        </w:rPr>
        <w:fldChar w:fldCharType="end"/>
      </w:r>
    </w:p>
    <w:p>
      <w:pPr>
        <w:pStyle w:val="10"/>
        <w:rPr>
          <w:rFonts w:cs="Times New Roman"/>
          <w:b/>
          <w:bCs/>
        </w:rPr>
      </w:pPr>
      <w:r>
        <w:fldChar w:fldCharType="begin"/>
      </w:r>
      <w:r>
        <w:instrText xml:space="preserve"> HYPERLINK \l "_Toc81580946" </w:instrText>
      </w:r>
      <w:r>
        <w:fldChar w:fldCharType="separate"/>
      </w:r>
      <w:r>
        <w:rPr>
          <w:rStyle w:val="15"/>
          <w:rFonts w:hint="eastAsia"/>
          <w:b/>
          <w:bCs/>
          <w:u w:val="none"/>
        </w:rPr>
        <w:t>第</w:t>
      </w:r>
      <w:r>
        <w:rPr>
          <w:rStyle w:val="15"/>
          <w:rFonts w:hint="eastAsia"/>
          <w:b/>
          <w:bCs/>
          <w:kern w:val="44"/>
          <w:u w:val="none"/>
        </w:rPr>
        <w:t>五部分附表</w:t>
      </w:r>
      <w:r>
        <w:rPr>
          <w:rFonts w:cs="Times New Roman"/>
          <w:b/>
          <w:bCs/>
        </w:rPr>
        <w:tab/>
      </w:r>
      <w:r>
        <w:rPr>
          <w:b/>
          <w:bCs/>
        </w:rPr>
        <w:fldChar w:fldCharType="begin"/>
      </w:r>
      <w:r>
        <w:rPr>
          <w:b/>
          <w:bCs/>
        </w:rPr>
        <w:instrText xml:space="preserve"> PAGEREF _Toc81580946 \h </w:instrText>
      </w:r>
      <w:r>
        <w:rPr>
          <w:b/>
          <w:bCs/>
        </w:rPr>
        <w:fldChar w:fldCharType="separate"/>
      </w:r>
      <w:r>
        <w:rPr>
          <w:b/>
          <w:bCs/>
        </w:rPr>
        <w:t>18</w:t>
      </w:r>
      <w:r>
        <w:rPr>
          <w:b/>
          <w:bCs/>
        </w:rPr>
        <w:fldChar w:fldCharType="end"/>
      </w:r>
      <w:r>
        <w:rPr>
          <w:b/>
          <w:bCs/>
        </w:rPr>
        <w:fldChar w:fldCharType="end"/>
      </w:r>
    </w:p>
    <w:p>
      <w:pPr>
        <w:pStyle w:val="11"/>
        <w:ind w:left="31680"/>
        <w:rPr>
          <w:rFonts w:ascii="仿宋" w:hAnsi="仿宋" w:eastAsia="仿宋"/>
          <w:sz w:val="28"/>
          <w:szCs w:val="28"/>
        </w:rPr>
      </w:pPr>
      <w:r>
        <w:fldChar w:fldCharType="begin"/>
      </w:r>
      <w:r>
        <w:instrText xml:space="preserve"> HYPERLINK \l "_Toc81580947" </w:instrText>
      </w:r>
      <w:r>
        <w:fldChar w:fldCharType="separate"/>
      </w:r>
      <w:r>
        <w:rPr>
          <w:rStyle w:val="15"/>
          <w:rFonts w:hint="eastAsia" w:ascii="仿宋" w:hAnsi="仿宋" w:eastAsia="仿宋" w:cs="仿宋"/>
          <w:sz w:val="28"/>
          <w:szCs w:val="28"/>
          <w:u w:val="none"/>
        </w:rPr>
        <w:t>一、收入支出决算总表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_Toc81580947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"_Toc81580948" </w:instrText>
      </w:r>
      <w:r>
        <w:fldChar w:fldCharType="separate"/>
      </w:r>
      <w:r>
        <w:rPr>
          <w:rStyle w:val="15"/>
          <w:rFonts w:hint="eastAsia" w:ascii="仿宋" w:hAnsi="仿宋" w:eastAsia="仿宋" w:cs="仿宋"/>
          <w:sz w:val="28"/>
          <w:szCs w:val="28"/>
          <w:u w:val="none"/>
        </w:rPr>
        <w:t>二、收入决算表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_Toc81580948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"_Toc81580949" </w:instrText>
      </w:r>
      <w:r>
        <w:fldChar w:fldCharType="separate"/>
      </w:r>
      <w:r>
        <w:rPr>
          <w:rStyle w:val="15"/>
          <w:rFonts w:hint="eastAsia" w:ascii="仿宋" w:hAnsi="仿宋" w:eastAsia="仿宋" w:cs="仿宋"/>
          <w:sz w:val="28"/>
          <w:szCs w:val="28"/>
          <w:u w:val="none"/>
        </w:rPr>
        <w:t>三、支出决算表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_Toc81580949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"_Toc81580950" </w:instrText>
      </w:r>
      <w:r>
        <w:fldChar w:fldCharType="separate"/>
      </w:r>
      <w:r>
        <w:rPr>
          <w:rStyle w:val="15"/>
          <w:rFonts w:hint="eastAsia" w:ascii="仿宋" w:hAnsi="仿宋" w:eastAsia="仿宋" w:cs="仿宋"/>
          <w:sz w:val="28"/>
          <w:szCs w:val="28"/>
          <w:u w:val="none"/>
        </w:rPr>
        <w:t>四、财政拨款收入支出决算总表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_Toc81580950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"_Toc81580951" </w:instrText>
      </w:r>
      <w:r>
        <w:fldChar w:fldCharType="separate"/>
      </w:r>
      <w:r>
        <w:rPr>
          <w:rStyle w:val="15"/>
          <w:rFonts w:hint="eastAsia" w:ascii="仿宋" w:hAnsi="仿宋" w:eastAsia="仿宋" w:cs="仿宋"/>
          <w:sz w:val="28"/>
          <w:szCs w:val="28"/>
          <w:u w:val="none"/>
        </w:rPr>
        <w:t>五、财政拨款支出决算明细表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_Toc81580951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"_Toc81580952" </w:instrText>
      </w:r>
      <w:r>
        <w:fldChar w:fldCharType="separate"/>
      </w:r>
      <w:r>
        <w:rPr>
          <w:rStyle w:val="15"/>
          <w:rFonts w:hint="eastAsia" w:ascii="仿宋" w:hAnsi="仿宋" w:eastAsia="仿宋" w:cs="仿宋"/>
          <w:sz w:val="28"/>
          <w:szCs w:val="28"/>
          <w:u w:val="none"/>
        </w:rPr>
        <w:t>六、一般公共预算财政拨款支出决算表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_Toc81580952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"_Toc81580953" </w:instrText>
      </w:r>
      <w:r>
        <w:fldChar w:fldCharType="separate"/>
      </w:r>
      <w:r>
        <w:rPr>
          <w:rStyle w:val="15"/>
          <w:rFonts w:hint="eastAsia" w:ascii="仿宋" w:hAnsi="仿宋" w:eastAsia="仿宋" w:cs="仿宋"/>
          <w:sz w:val="28"/>
          <w:szCs w:val="28"/>
          <w:u w:val="none"/>
        </w:rPr>
        <w:t>七、一般公共预算财政拨款支出决算明细表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_Toc81580953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"_Toc81580954" </w:instrText>
      </w:r>
      <w:r>
        <w:fldChar w:fldCharType="separate"/>
      </w:r>
      <w:r>
        <w:rPr>
          <w:rStyle w:val="15"/>
          <w:rFonts w:hint="eastAsia" w:ascii="仿宋" w:hAnsi="仿宋" w:eastAsia="仿宋" w:cs="仿宋"/>
          <w:sz w:val="28"/>
          <w:szCs w:val="28"/>
          <w:u w:val="none"/>
        </w:rPr>
        <w:t>八、一般公共预算财政拨款基本支出决算表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_Toc81580954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"_Toc81580955" </w:instrText>
      </w:r>
      <w:r>
        <w:fldChar w:fldCharType="separate"/>
      </w:r>
      <w:r>
        <w:rPr>
          <w:rStyle w:val="15"/>
          <w:rFonts w:hint="eastAsia" w:ascii="仿宋" w:hAnsi="仿宋" w:eastAsia="仿宋" w:cs="仿宋"/>
          <w:sz w:val="28"/>
          <w:szCs w:val="28"/>
          <w:u w:val="none"/>
        </w:rPr>
        <w:t>九、一般公共预算财政拨款项目支出决算表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_Toc81580955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"_Toc81580956" </w:instrText>
      </w:r>
      <w:r>
        <w:fldChar w:fldCharType="separate"/>
      </w:r>
      <w:r>
        <w:rPr>
          <w:rStyle w:val="15"/>
          <w:rFonts w:hint="eastAsia" w:ascii="仿宋" w:hAnsi="仿宋" w:eastAsia="仿宋" w:cs="仿宋"/>
          <w:sz w:val="28"/>
          <w:szCs w:val="28"/>
          <w:u w:val="none"/>
        </w:rPr>
        <w:t>十、一般公共预算财政拨款“三公”经费支出决算表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_Toc81580956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"_Toc81580957" </w:instrText>
      </w:r>
      <w:r>
        <w:fldChar w:fldCharType="separate"/>
      </w:r>
      <w:r>
        <w:rPr>
          <w:rStyle w:val="15"/>
          <w:rFonts w:hint="eastAsia" w:ascii="仿宋" w:hAnsi="仿宋" w:eastAsia="仿宋" w:cs="仿宋"/>
          <w:sz w:val="28"/>
          <w:szCs w:val="28"/>
          <w:u w:val="none"/>
        </w:rPr>
        <w:t>十一、政府性基金预算财政拨款收入支出决算表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_Toc81580957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"_Toc81580958" </w:instrText>
      </w:r>
      <w:r>
        <w:fldChar w:fldCharType="separate"/>
      </w:r>
      <w:r>
        <w:rPr>
          <w:rStyle w:val="15"/>
          <w:rFonts w:hint="eastAsia" w:ascii="仿宋" w:hAnsi="仿宋" w:eastAsia="仿宋" w:cs="仿宋"/>
          <w:sz w:val="28"/>
          <w:szCs w:val="28"/>
          <w:u w:val="none"/>
        </w:rPr>
        <w:t>十二、政府性基金预算财政拨款“三公”经费支出决算表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_Toc81580958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"_Toc81580959" </w:instrText>
      </w:r>
      <w:r>
        <w:fldChar w:fldCharType="separate"/>
      </w:r>
      <w:r>
        <w:rPr>
          <w:rStyle w:val="15"/>
          <w:rFonts w:hint="eastAsia" w:ascii="仿宋" w:hAnsi="仿宋" w:eastAsia="仿宋" w:cs="仿宋"/>
          <w:sz w:val="28"/>
          <w:szCs w:val="28"/>
          <w:u w:val="none"/>
        </w:rPr>
        <w:t>十三、国有资本经营预算财政拨款收入支出决算表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_Toc81580959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Calibri" w:hAnsi="Calibri" w:cs="Calibri"/>
        </w:rPr>
      </w:pPr>
      <w:r>
        <w:fldChar w:fldCharType="begin"/>
      </w:r>
      <w:r>
        <w:instrText xml:space="preserve"> HYPERLINK \l "_Toc81580960" </w:instrText>
      </w:r>
      <w:r>
        <w:fldChar w:fldCharType="separate"/>
      </w:r>
      <w:r>
        <w:rPr>
          <w:rStyle w:val="15"/>
          <w:rFonts w:hint="eastAsia" w:ascii="仿宋" w:hAnsi="仿宋" w:eastAsia="仿宋" w:cs="仿宋"/>
          <w:sz w:val="28"/>
          <w:szCs w:val="28"/>
          <w:u w:val="none"/>
        </w:rPr>
        <w:t>十四、国有资本经营预算财政拨款支出决算表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_Toc81580960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pPr>
        <w:rPr>
          <w:rFonts w:ascii="仿宋" w:hAnsi="仿宋" w:eastAsia="仿宋"/>
          <w:b/>
          <w:bCs/>
          <w:sz w:val="24"/>
          <w:szCs w:val="24"/>
        </w:rPr>
        <w:sectPr>
          <w:headerReference r:id="rId3" w:type="default"/>
          <w:pgSz w:w="11906" w:h="16838"/>
          <w:pgMar w:top="1440" w:right="1800" w:bottom="1440" w:left="1800" w:header="851" w:footer="992" w:gutter="0"/>
          <w:pgNumType w:start="1"/>
          <w:cols w:space="425" w:num="1"/>
          <w:docGrid w:type="lines" w:linePitch="312" w:charSpace="0"/>
        </w:sectPr>
      </w:pPr>
      <w:r>
        <w:fldChar w:fldCharType="end"/>
      </w:r>
      <w:bookmarkStart w:id="14" w:name="_Toc15377196"/>
      <w:bookmarkStart w:id="15" w:name="_Toc15396599"/>
    </w:p>
    <w:p>
      <w:pPr>
        <w:pStyle w:val="3"/>
        <w:jc w:val="center"/>
        <w:rPr>
          <w:rStyle w:val="16"/>
          <w:rFonts w:ascii="黑体" w:hAnsi="黑体" w:eastAsia="黑体"/>
          <w:b/>
          <w:bCs/>
        </w:rPr>
      </w:pPr>
      <w:bookmarkStart w:id="16" w:name="_Toc81580918"/>
      <w:r>
        <w:rPr>
          <w:rFonts w:hint="eastAsia" w:ascii="黑体" w:hAnsi="黑体" w:eastAsia="黑体" w:cs="黑体"/>
          <w:b w:val="0"/>
          <w:bCs w:val="0"/>
        </w:rPr>
        <w:t>第一部分单位</w:t>
      </w:r>
      <w:r>
        <w:rPr>
          <w:rStyle w:val="16"/>
          <w:rFonts w:hint="eastAsia" w:ascii="黑体" w:hAnsi="黑体" w:eastAsia="黑体" w:cs="黑体"/>
          <w:b w:val="0"/>
          <w:bCs w:val="0"/>
        </w:rPr>
        <w:t>概况</w:t>
      </w:r>
      <w:bookmarkEnd w:id="14"/>
      <w:bookmarkEnd w:id="15"/>
      <w:bookmarkEnd w:id="16"/>
    </w:p>
    <w:p>
      <w:pPr>
        <w:pStyle w:val="4"/>
        <w:numPr>
          <w:ilvl w:val="0"/>
          <w:numId w:val="1"/>
        </w:numPr>
        <w:rPr>
          <w:rStyle w:val="17"/>
          <w:rFonts w:ascii="黑体" w:hAnsi="黑体" w:eastAsia="黑体" w:cs="Times New Roman"/>
          <w:b w:val="0"/>
          <w:bCs w:val="0"/>
        </w:rPr>
      </w:pPr>
      <w:bookmarkStart w:id="17" w:name="_Toc81580919"/>
      <w:bookmarkStart w:id="18" w:name="_Toc15396600"/>
      <w:bookmarkStart w:id="19" w:name="_Toc15377197"/>
      <w:r>
        <w:rPr>
          <w:rStyle w:val="17"/>
          <w:rFonts w:hint="eastAsia" w:ascii="黑体" w:hAnsi="黑体" w:eastAsia="黑体" w:cs="黑体"/>
          <w:b w:val="0"/>
          <w:bCs w:val="0"/>
        </w:rPr>
        <w:t>职能简介</w:t>
      </w:r>
      <w:bookmarkEnd w:id="17"/>
    </w:p>
    <w:p>
      <w:pPr>
        <w:ind w:firstLine="640" w:firstLineChars="200"/>
        <w:rPr>
          <w:rFonts w:ascii="仿宋" w:hAnsi="仿宋" w:eastAsia="仿宋"/>
          <w:sz w:val="32"/>
          <w:szCs w:val="32"/>
        </w:rPr>
      </w:pPr>
      <w:r>
        <w:rPr>
          <w:rFonts w:hint="eastAsia" w:ascii="仿宋" w:hAnsi="仿宋" w:eastAsia="仿宋" w:cs="仿宋"/>
          <w:sz w:val="32"/>
          <w:szCs w:val="32"/>
        </w:rPr>
        <w:t>职业培训指导中心主要职能：贯彻执行国家和省技工教育、国民教育、技能人才开发有关法律法规和政策规定，参与我省技工教育和职业培训的发展规划、政策制定、宣传及相关组织实施工作；负责全省技工院校和职业培训机构的综合管理、业务指导、技术支持和监督检查；负责组织引导全省技工院校和职业培训机构参与就业创业、技能人才发展、脱贫攻坚、国际交流合作等社会服务；负责指导评估全省技工院校的教学管理、学制管理、招生宣传、学生学籍及资助管理、毕业证书发放等内部管理工作；负责指导组织全省技工院校专业及教材建设、科研教研、师资建设、职称评审、信息化建设等教学质量提升工作；负责全省民办职业培训学校的综合管理和监督检查，参与制定民办职业培训学校的发展规划和办学标准，指导民办职业培训学校的师资队伍建设工作；负责全省线上职业技能培训体系建设及公共线上职业培训平台建设的统筹规划、政策研究、宣传及组织实施工作。</w:t>
      </w:r>
    </w:p>
    <w:p>
      <w:pPr>
        <w:pStyle w:val="4"/>
        <w:numPr>
          <w:ilvl w:val="0"/>
          <w:numId w:val="1"/>
        </w:numPr>
        <w:rPr>
          <w:rFonts w:ascii="黑体" w:hAnsi="黑体" w:eastAsia="黑体" w:cs="Times New Roman"/>
          <w:b w:val="0"/>
          <w:bCs w:val="0"/>
        </w:rPr>
      </w:pPr>
      <w:bookmarkStart w:id="20" w:name="_Toc81580920"/>
      <w:r>
        <w:rPr>
          <w:rFonts w:ascii="黑体" w:hAnsi="黑体" w:eastAsia="黑体" w:cs="黑体"/>
          <w:b w:val="0"/>
          <w:bCs w:val="0"/>
        </w:rPr>
        <w:t>2020</w:t>
      </w:r>
      <w:r>
        <w:rPr>
          <w:rFonts w:hint="eastAsia" w:ascii="黑体" w:hAnsi="黑体" w:eastAsia="黑体" w:cs="黑体"/>
          <w:b w:val="0"/>
          <w:bCs w:val="0"/>
        </w:rPr>
        <w:t>年重点工作</w:t>
      </w:r>
      <w:bookmarkEnd w:id="18"/>
      <w:bookmarkEnd w:id="19"/>
      <w:r>
        <w:rPr>
          <w:rFonts w:hint="eastAsia" w:ascii="黑体" w:hAnsi="黑体" w:eastAsia="黑体" w:cs="黑体"/>
          <w:b w:val="0"/>
          <w:bCs w:val="0"/>
        </w:rPr>
        <w:t>完成情况</w:t>
      </w:r>
      <w:bookmarkEnd w:id="20"/>
    </w:p>
    <w:p>
      <w:pPr>
        <w:spacing w:line="600" w:lineRule="exact"/>
        <w:ind w:firstLine="640"/>
        <w:rPr>
          <w:rFonts w:ascii="仿宋" w:hAnsi="仿宋" w:eastAsia="仿宋"/>
          <w:sz w:val="32"/>
          <w:szCs w:val="32"/>
        </w:rPr>
      </w:pPr>
      <w:r>
        <w:rPr>
          <w:rFonts w:hint="eastAsia" w:ascii="仿宋" w:hAnsi="仿宋" w:eastAsia="仿宋" w:cs="仿宋"/>
          <w:sz w:val="32"/>
          <w:szCs w:val="32"/>
        </w:rPr>
        <w:t>（一）推进技工教育发展。</w:t>
      </w:r>
    </w:p>
    <w:p>
      <w:pPr>
        <w:ind w:firstLine="640"/>
        <w:rPr>
          <w:rFonts w:ascii="仿宋" w:hAnsi="仿宋" w:eastAsia="仿宋"/>
          <w:sz w:val="32"/>
          <w:szCs w:val="32"/>
        </w:rPr>
      </w:pPr>
      <w:r>
        <w:rPr>
          <w:rFonts w:hint="eastAsia" w:ascii="仿宋" w:hAnsi="仿宋" w:eastAsia="仿宋" w:cs="仿宋"/>
          <w:sz w:val="32"/>
          <w:szCs w:val="32"/>
        </w:rPr>
        <w:t>一是做好技工院校招生工作。搭建技工院校线上招生宣传平台，依托招生宣传平台收集发布</w:t>
      </w:r>
      <w:r>
        <w:rPr>
          <w:rFonts w:ascii="仿宋" w:hAnsi="仿宋" w:eastAsia="仿宋" w:cs="仿宋"/>
          <w:sz w:val="32"/>
          <w:szCs w:val="32"/>
        </w:rPr>
        <w:t>89</w:t>
      </w:r>
      <w:r>
        <w:rPr>
          <w:rFonts w:hint="eastAsia" w:ascii="仿宋" w:hAnsi="仿宋" w:eastAsia="仿宋" w:cs="仿宋"/>
          <w:sz w:val="32"/>
          <w:szCs w:val="32"/>
        </w:rPr>
        <w:t>所院校</w:t>
      </w:r>
      <w:r>
        <w:rPr>
          <w:rFonts w:ascii="仿宋" w:hAnsi="仿宋" w:eastAsia="仿宋" w:cs="仿宋"/>
          <w:sz w:val="32"/>
          <w:szCs w:val="32"/>
        </w:rPr>
        <w:t>155</w:t>
      </w:r>
      <w:r>
        <w:rPr>
          <w:rFonts w:hint="eastAsia" w:ascii="仿宋" w:hAnsi="仿宋" w:eastAsia="仿宋" w:cs="仿宋"/>
          <w:sz w:val="32"/>
          <w:szCs w:val="32"/>
        </w:rPr>
        <w:t>个专业的招生宣传信息。建立招生工作调度机制，指导院校规范有序招生，</w:t>
      </w:r>
      <w:r>
        <w:rPr>
          <w:rFonts w:ascii="仿宋" w:hAnsi="仿宋" w:eastAsia="仿宋" w:cs="仿宋"/>
          <w:sz w:val="32"/>
          <w:szCs w:val="32"/>
        </w:rPr>
        <w:t>2020</w:t>
      </w:r>
      <w:r>
        <w:rPr>
          <w:rFonts w:hint="eastAsia" w:ascii="仿宋" w:hAnsi="仿宋" w:eastAsia="仿宋" w:cs="仿宋"/>
          <w:sz w:val="32"/>
          <w:szCs w:val="32"/>
        </w:rPr>
        <w:t>年，全省技工院校共招生</w:t>
      </w:r>
      <w:r>
        <w:rPr>
          <w:rFonts w:ascii="仿宋" w:hAnsi="仿宋" w:eastAsia="仿宋" w:cs="仿宋"/>
          <w:sz w:val="32"/>
          <w:szCs w:val="32"/>
        </w:rPr>
        <w:t>6.1</w:t>
      </w:r>
      <w:r>
        <w:rPr>
          <w:rFonts w:hint="eastAsia" w:ascii="仿宋" w:hAnsi="仿宋" w:eastAsia="仿宋" w:cs="仿宋"/>
          <w:sz w:val="32"/>
          <w:szCs w:val="32"/>
        </w:rPr>
        <w:t>万人，完成人社部下达任务的</w:t>
      </w:r>
      <w:r>
        <w:rPr>
          <w:rFonts w:ascii="仿宋" w:hAnsi="仿宋" w:eastAsia="仿宋" w:cs="仿宋"/>
          <w:sz w:val="32"/>
          <w:szCs w:val="32"/>
        </w:rPr>
        <w:t>128%</w:t>
      </w:r>
      <w:r>
        <w:rPr>
          <w:rFonts w:hint="eastAsia" w:ascii="仿宋" w:hAnsi="仿宋" w:eastAsia="仿宋" w:cs="仿宋"/>
          <w:sz w:val="32"/>
          <w:szCs w:val="32"/>
        </w:rPr>
        <w:t>，同比增长</w:t>
      </w:r>
      <w:r>
        <w:rPr>
          <w:rFonts w:ascii="仿宋" w:hAnsi="仿宋" w:eastAsia="仿宋" w:cs="仿宋"/>
          <w:sz w:val="32"/>
          <w:szCs w:val="32"/>
        </w:rPr>
        <w:t>15.1%</w:t>
      </w:r>
      <w:r>
        <w:rPr>
          <w:rFonts w:hint="eastAsia" w:ascii="仿宋" w:hAnsi="仿宋" w:eastAsia="仿宋" w:cs="仿宋"/>
          <w:sz w:val="32"/>
          <w:szCs w:val="32"/>
        </w:rPr>
        <w:t>，创历史新高。二是规范技工院校管理。</w:t>
      </w:r>
      <w:r>
        <w:rPr>
          <w:rFonts w:hint="eastAsia" w:ascii="仿宋" w:hAnsi="仿宋" w:eastAsia="仿宋" w:cs="仿宋"/>
          <w:kern w:val="0"/>
          <w:sz w:val="32"/>
          <w:szCs w:val="32"/>
        </w:rPr>
        <w:t>开展技工院校评估工作，修订形成《四川省技工院校评估细则（</w:t>
      </w:r>
      <w:r>
        <w:rPr>
          <w:rFonts w:ascii="仿宋" w:hAnsi="仿宋" w:eastAsia="仿宋" w:cs="仿宋"/>
          <w:kern w:val="0"/>
          <w:sz w:val="32"/>
          <w:szCs w:val="32"/>
        </w:rPr>
        <w:t xml:space="preserve">2020 </w:t>
      </w:r>
      <w:r>
        <w:rPr>
          <w:rFonts w:hint="eastAsia" w:ascii="仿宋" w:hAnsi="仿宋" w:eastAsia="仿宋" w:cs="仿宋"/>
          <w:kern w:val="0"/>
          <w:sz w:val="32"/>
          <w:szCs w:val="32"/>
        </w:rPr>
        <w:t>版）》，组织专家对</w:t>
      </w:r>
      <w:r>
        <w:rPr>
          <w:rFonts w:ascii="仿宋" w:hAnsi="仿宋" w:eastAsia="仿宋" w:cs="仿宋"/>
          <w:kern w:val="0"/>
          <w:sz w:val="32"/>
          <w:szCs w:val="32"/>
        </w:rPr>
        <w:t>9</w:t>
      </w:r>
      <w:r>
        <w:rPr>
          <w:rFonts w:hint="eastAsia" w:ascii="仿宋" w:hAnsi="仿宋" w:eastAsia="仿宋" w:cs="仿宋"/>
          <w:kern w:val="0"/>
          <w:sz w:val="32"/>
          <w:szCs w:val="32"/>
        </w:rPr>
        <w:t>所技工院校进行评估</w:t>
      </w:r>
      <w:r>
        <w:rPr>
          <w:rStyle w:val="30"/>
          <w:rFonts w:hint="eastAsia" w:ascii="仿宋" w:hAnsi="仿宋" w:eastAsia="仿宋" w:cs="仿宋"/>
          <w:sz w:val="32"/>
          <w:szCs w:val="32"/>
        </w:rPr>
        <w:t>。开展技工院校管理核查，编制</w:t>
      </w:r>
      <w:r>
        <w:rPr>
          <w:rFonts w:hint="eastAsia" w:ascii="仿宋" w:hAnsi="仿宋" w:eastAsia="仿宋" w:cs="仿宋"/>
          <w:sz w:val="32"/>
          <w:szCs w:val="32"/>
        </w:rPr>
        <w:t>印发《四川省人力资源和社会保障厅关于对部分技工院校专项管理工作开展指点核查调研的通知》，明确提出省级建立院校管理长效核查机制，定期开展院校管理核查调研，指导各地开展院校管理及资助核查工作，全年核查人数近</w:t>
      </w:r>
      <w:r>
        <w:rPr>
          <w:rFonts w:ascii="仿宋" w:hAnsi="仿宋" w:eastAsia="仿宋" w:cs="仿宋"/>
          <w:sz w:val="32"/>
          <w:szCs w:val="32"/>
        </w:rPr>
        <w:t>14</w:t>
      </w:r>
      <w:r>
        <w:rPr>
          <w:rFonts w:hint="eastAsia" w:ascii="仿宋" w:hAnsi="仿宋" w:eastAsia="仿宋" w:cs="仿宋"/>
          <w:sz w:val="32"/>
          <w:szCs w:val="32"/>
        </w:rPr>
        <w:t>万人，涉及资金</w:t>
      </w:r>
      <w:r>
        <w:rPr>
          <w:rFonts w:ascii="仿宋" w:hAnsi="仿宋" w:eastAsia="仿宋" w:cs="仿宋"/>
          <w:sz w:val="32"/>
          <w:szCs w:val="32"/>
        </w:rPr>
        <w:t>3.11</w:t>
      </w:r>
      <w:r>
        <w:rPr>
          <w:rFonts w:hint="eastAsia" w:ascii="仿宋" w:hAnsi="仿宋" w:eastAsia="仿宋" w:cs="仿宋"/>
          <w:sz w:val="32"/>
          <w:szCs w:val="32"/>
        </w:rPr>
        <w:t>亿元。开展技工教育信息化建设调研，编制“技工院校智慧校园建设现状分析与建议”调研报告，并</w:t>
      </w:r>
      <w:r>
        <w:rPr>
          <w:rFonts w:hint="eastAsia" w:ascii="仿宋" w:hAnsi="仿宋" w:eastAsia="仿宋" w:cs="仿宋"/>
          <w:kern w:val="0"/>
          <w:sz w:val="32"/>
          <w:szCs w:val="32"/>
        </w:rPr>
        <w:t>纳入四川省人力资源和社会保障调研成果选编。</w:t>
      </w:r>
      <w:r>
        <w:rPr>
          <w:rFonts w:hint="eastAsia" w:ascii="仿宋" w:hAnsi="仿宋" w:eastAsia="仿宋" w:cs="仿宋"/>
          <w:sz w:val="32"/>
          <w:szCs w:val="32"/>
        </w:rPr>
        <w:t>三是做好教材管理工作。规范技工院校教材使用，开展教材使用排查，全年共排查教材</w:t>
      </w:r>
      <w:r>
        <w:rPr>
          <w:rFonts w:ascii="仿宋" w:hAnsi="仿宋" w:eastAsia="仿宋" w:cs="仿宋"/>
          <w:sz w:val="32"/>
          <w:szCs w:val="32"/>
        </w:rPr>
        <w:t>260</w:t>
      </w:r>
      <w:r>
        <w:rPr>
          <w:rFonts w:hint="eastAsia" w:ascii="仿宋" w:hAnsi="仿宋" w:eastAsia="仿宋" w:cs="仿宋"/>
          <w:sz w:val="32"/>
          <w:szCs w:val="32"/>
        </w:rPr>
        <w:t>余本。</w:t>
      </w:r>
      <w:r>
        <w:rPr>
          <w:rFonts w:ascii="仿宋" w:hAnsi="仿宋" w:eastAsia="仿宋" w:cs="仿宋"/>
          <w:sz w:val="32"/>
          <w:szCs w:val="32"/>
        </w:rPr>
        <w:t>2020</w:t>
      </w:r>
      <w:r>
        <w:rPr>
          <w:rFonts w:hint="eastAsia" w:ascii="仿宋" w:hAnsi="仿宋" w:eastAsia="仿宋" w:cs="仿宋"/>
          <w:sz w:val="32"/>
          <w:szCs w:val="32"/>
        </w:rPr>
        <w:t>年我省使用规范教材增量居全国第一，在全国教材工作会上作经验交流，受到人社部点名表扬。四是加强师资队伍建设。举办我省首届技工院校教师职业能力大赛，遴选</w:t>
      </w:r>
      <w:r>
        <w:rPr>
          <w:rFonts w:ascii="仿宋" w:hAnsi="仿宋" w:eastAsia="仿宋" w:cs="仿宋"/>
          <w:sz w:val="32"/>
          <w:szCs w:val="32"/>
        </w:rPr>
        <w:t>10</w:t>
      </w:r>
      <w:r>
        <w:rPr>
          <w:rFonts w:hint="eastAsia" w:ascii="仿宋" w:hAnsi="仿宋" w:eastAsia="仿宋" w:cs="仿宋"/>
          <w:sz w:val="32"/>
          <w:szCs w:val="32"/>
        </w:rPr>
        <w:t>名选手参加国赛，获一等奖</w:t>
      </w:r>
      <w:r>
        <w:rPr>
          <w:rFonts w:ascii="仿宋" w:hAnsi="仿宋" w:eastAsia="仿宋" w:cs="仿宋"/>
          <w:sz w:val="32"/>
          <w:szCs w:val="32"/>
        </w:rPr>
        <w:t>2</w:t>
      </w:r>
      <w:r>
        <w:rPr>
          <w:rFonts w:hint="eastAsia" w:ascii="仿宋" w:hAnsi="仿宋" w:eastAsia="仿宋" w:cs="仿宋"/>
          <w:sz w:val="32"/>
          <w:szCs w:val="32"/>
        </w:rPr>
        <w:t>个、二等奖</w:t>
      </w:r>
      <w:r>
        <w:rPr>
          <w:rFonts w:ascii="仿宋" w:hAnsi="仿宋" w:eastAsia="仿宋" w:cs="仿宋"/>
          <w:sz w:val="32"/>
          <w:szCs w:val="32"/>
        </w:rPr>
        <w:t>3</w:t>
      </w:r>
      <w:r>
        <w:rPr>
          <w:rFonts w:hint="eastAsia" w:ascii="仿宋" w:hAnsi="仿宋" w:eastAsia="仿宋" w:cs="仿宋"/>
          <w:sz w:val="32"/>
          <w:szCs w:val="32"/>
        </w:rPr>
        <w:t>个、三等奖</w:t>
      </w:r>
      <w:r>
        <w:rPr>
          <w:rFonts w:ascii="仿宋" w:hAnsi="仿宋" w:eastAsia="仿宋" w:cs="仿宋"/>
          <w:sz w:val="32"/>
          <w:szCs w:val="32"/>
        </w:rPr>
        <w:t>5</w:t>
      </w:r>
      <w:r>
        <w:rPr>
          <w:rFonts w:hint="eastAsia" w:ascii="仿宋" w:hAnsi="仿宋" w:eastAsia="仿宋" w:cs="仿宋"/>
          <w:sz w:val="32"/>
          <w:szCs w:val="32"/>
        </w:rPr>
        <w:t>个，我厅获人社部颁发的优秀组织奖，实现国赛一等奖零的突破，金牌数全国第</w:t>
      </w:r>
      <w:r>
        <w:rPr>
          <w:rFonts w:ascii="仿宋" w:hAnsi="仿宋" w:eastAsia="仿宋" w:cs="仿宋"/>
          <w:sz w:val="32"/>
          <w:szCs w:val="32"/>
        </w:rPr>
        <w:t>6</w:t>
      </w:r>
      <w:r>
        <w:rPr>
          <w:rFonts w:hint="eastAsia" w:ascii="仿宋" w:hAnsi="仿宋" w:eastAsia="仿宋" w:cs="仿宋"/>
          <w:sz w:val="32"/>
          <w:szCs w:val="32"/>
        </w:rPr>
        <w:t>。开展技工院校教师职称评审工作，采纳</w:t>
      </w:r>
      <w:r>
        <w:rPr>
          <w:rFonts w:ascii="仿宋" w:hAnsi="仿宋" w:eastAsia="仿宋" w:cs="仿宋"/>
          <w:sz w:val="32"/>
          <w:szCs w:val="32"/>
        </w:rPr>
        <w:t>2019</w:t>
      </w:r>
      <w:r>
        <w:rPr>
          <w:rFonts w:hint="eastAsia" w:ascii="仿宋" w:hAnsi="仿宋" w:eastAsia="仿宋" w:cs="仿宋"/>
          <w:sz w:val="32"/>
          <w:szCs w:val="32"/>
        </w:rPr>
        <w:t>年评审专家和申报单位意见建议</w:t>
      </w:r>
      <w:r>
        <w:rPr>
          <w:rFonts w:ascii="仿宋" w:hAnsi="仿宋" w:eastAsia="仿宋" w:cs="仿宋"/>
          <w:sz w:val="32"/>
          <w:szCs w:val="32"/>
        </w:rPr>
        <w:t>19</w:t>
      </w:r>
      <w:r>
        <w:rPr>
          <w:rFonts w:hint="eastAsia" w:ascii="仿宋" w:hAnsi="仿宋" w:eastAsia="仿宋" w:cs="仿宋"/>
          <w:sz w:val="32"/>
          <w:szCs w:val="32"/>
        </w:rPr>
        <w:t>条，编制《</w:t>
      </w:r>
      <w:r>
        <w:rPr>
          <w:rFonts w:ascii="仿宋" w:hAnsi="仿宋" w:eastAsia="仿宋" w:cs="仿宋"/>
          <w:sz w:val="32"/>
          <w:szCs w:val="32"/>
        </w:rPr>
        <w:t>2020</w:t>
      </w:r>
      <w:r>
        <w:rPr>
          <w:rFonts w:hint="eastAsia" w:ascii="仿宋" w:hAnsi="仿宋" w:eastAsia="仿宋" w:cs="仿宋"/>
          <w:sz w:val="32"/>
          <w:szCs w:val="32"/>
        </w:rPr>
        <w:t>年度全省技工院校教师高级专业技术职务任职资格评审工作方案》，进一步优化评审流程及标准，组织专家对</w:t>
      </w:r>
      <w:r>
        <w:rPr>
          <w:rFonts w:ascii="仿宋" w:hAnsi="仿宋" w:eastAsia="仿宋" w:cs="仿宋"/>
          <w:sz w:val="32"/>
          <w:szCs w:val="32"/>
        </w:rPr>
        <w:t>61</w:t>
      </w:r>
      <w:r>
        <w:rPr>
          <w:rFonts w:hint="eastAsia" w:ascii="仿宋" w:hAnsi="仿宋" w:eastAsia="仿宋" w:cs="仿宋"/>
          <w:sz w:val="32"/>
          <w:szCs w:val="32"/>
        </w:rPr>
        <w:t>名申报教师进行评审。五是开展技工院校职业技能等级试点工作。研究编制了《技工院校职业技能等级认定试点方案》《技工院校职业技能等级认定试点评审标准》，对</w:t>
      </w:r>
      <w:r>
        <w:rPr>
          <w:rFonts w:ascii="仿宋" w:hAnsi="仿宋" w:eastAsia="仿宋" w:cs="仿宋"/>
          <w:sz w:val="32"/>
          <w:szCs w:val="32"/>
        </w:rPr>
        <w:t>13</w:t>
      </w:r>
      <w:r>
        <w:rPr>
          <w:rFonts w:hint="eastAsia" w:ascii="仿宋" w:hAnsi="仿宋" w:eastAsia="仿宋" w:cs="仿宋"/>
          <w:sz w:val="32"/>
          <w:szCs w:val="32"/>
        </w:rPr>
        <w:t>所院校申报的</w:t>
      </w:r>
      <w:r>
        <w:rPr>
          <w:rFonts w:ascii="仿宋" w:hAnsi="仿宋" w:eastAsia="仿宋" w:cs="仿宋"/>
          <w:sz w:val="32"/>
          <w:szCs w:val="32"/>
        </w:rPr>
        <w:t>311</w:t>
      </w:r>
      <w:r>
        <w:rPr>
          <w:rFonts w:hint="eastAsia" w:ascii="仿宋" w:hAnsi="仿宋" w:eastAsia="仿宋" w:cs="仿宋"/>
          <w:sz w:val="32"/>
          <w:szCs w:val="32"/>
        </w:rPr>
        <w:t>个职业（工种）进行了评审，对</w:t>
      </w:r>
      <w:r>
        <w:rPr>
          <w:rFonts w:ascii="仿宋" w:hAnsi="仿宋" w:eastAsia="仿宋" w:cs="仿宋"/>
          <w:sz w:val="32"/>
          <w:szCs w:val="32"/>
        </w:rPr>
        <w:t>155</w:t>
      </w:r>
      <w:r>
        <w:rPr>
          <w:rFonts w:hint="eastAsia" w:ascii="仿宋" w:hAnsi="仿宋" w:eastAsia="仿宋" w:cs="仿宋"/>
          <w:sz w:val="32"/>
          <w:szCs w:val="32"/>
        </w:rPr>
        <w:t>个申报职业（工种）予以备案。六是指导联盟做好相关工作。组织召开联盟换届选举会和重点工作座谈会，指导联盟编制</w:t>
      </w:r>
      <w:r>
        <w:rPr>
          <w:rFonts w:ascii="仿宋" w:hAnsi="仿宋" w:eastAsia="仿宋" w:cs="仿宋"/>
          <w:sz w:val="32"/>
          <w:szCs w:val="32"/>
        </w:rPr>
        <w:t>2020</w:t>
      </w:r>
      <w:r>
        <w:rPr>
          <w:rFonts w:hint="eastAsia" w:ascii="仿宋" w:hAnsi="仿宋" w:eastAsia="仿宋" w:cs="仿宋"/>
          <w:sz w:val="32"/>
          <w:szCs w:val="32"/>
        </w:rPr>
        <w:t>年工作要点，会同联盟做好了教师大赛、成渝双城经济圈合作、师资交流、技能扶贫等工作。七是做好技工院校日常管理指导工作。做好了技工院校奖（助）学金评审、资助资金申报、技工教育专家库更新、毕业证书管理、统计分析、“双示范”院校建设、技工教育调研等相关工作。</w:t>
      </w:r>
    </w:p>
    <w:p>
      <w:pPr>
        <w:ind w:firstLine="640"/>
        <w:rPr>
          <w:rFonts w:ascii="仿宋" w:hAnsi="仿宋" w:eastAsia="仿宋"/>
          <w:sz w:val="32"/>
          <w:szCs w:val="32"/>
        </w:rPr>
      </w:pPr>
      <w:r>
        <w:rPr>
          <w:rFonts w:hint="eastAsia" w:ascii="仿宋" w:hAnsi="仿宋" w:eastAsia="仿宋" w:cs="仿宋"/>
          <w:sz w:val="32"/>
          <w:szCs w:val="32"/>
        </w:rPr>
        <w:t>（二）建立线上职业技能培训体系。</w:t>
      </w:r>
    </w:p>
    <w:p>
      <w:pPr>
        <w:ind w:firstLine="640"/>
        <w:rPr>
          <w:rFonts w:ascii="仿宋" w:hAnsi="仿宋" w:eastAsia="仿宋"/>
          <w:sz w:val="32"/>
          <w:szCs w:val="32"/>
        </w:rPr>
      </w:pPr>
      <w:r>
        <w:rPr>
          <w:rFonts w:hint="eastAsia" w:ascii="仿宋" w:hAnsi="仿宋" w:eastAsia="仿宋" w:cs="仿宋"/>
          <w:sz w:val="32"/>
          <w:szCs w:val="32"/>
        </w:rPr>
        <w:t>一是搭建四川省职业技能提升网络培训平台。编制平台建设规划和工作推进方案，明确提出按照“三步走”的工作思路，依托四川省职业技能提升网络培训平台逐步建立我省线上职业技能培训体系。组织召开部署和培训会，指导市（州）采取线上线下结合的方式，按规定开展补贴培训。</w:t>
      </w:r>
      <w:r>
        <w:rPr>
          <w:rFonts w:ascii="仿宋" w:hAnsi="仿宋" w:eastAsia="仿宋" w:cs="仿宋"/>
          <w:sz w:val="32"/>
          <w:szCs w:val="32"/>
        </w:rPr>
        <w:t>2020</w:t>
      </w:r>
      <w:r>
        <w:rPr>
          <w:rFonts w:hint="eastAsia" w:ascii="仿宋" w:hAnsi="仿宋" w:eastAsia="仿宋" w:cs="仿宋"/>
          <w:sz w:val="32"/>
          <w:szCs w:val="32"/>
        </w:rPr>
        <w:t>年，平台注册人数</w:t>
      </w:r>
      <w:r>
        <w:rPr>
          <w:rFonts w:ascii="仿宋" w:hAnsi="仿宋" w:eastAsia="仿宋" w:cs="仿宋"/>
          <w:sz w:val="32"/>
          <w:szCs w:val="32"/>
        </w:rPr>
        <w:t>60</w:t>
      </w:r>
      <w:r>
        <w:rPr>
          <w:rFonts w:hint="eastAsia" w:ascii="仿宋" w:hAnsi="仿宋" w:eastAsia="仿宋" w:cs="仿宋"/>
          <w:sz w:val="32"/>
          <w:szCs w:val="32"/>
        </w:rPr>
        <w:t>余万人，在线学习</w:t>
      </w:r>
      <w:r>
        <w:rPr>
          <w:rFonts w:ascii="仿宋" w:hAnsi="仿宋" w:eastAsia="仿宋" w:cs="仿宋"/>
          <w:sz w:val="32"/>
          <w:szCs w:val="32"/>
        </w:rPr>
        <w:t>237</w:t>
      </w:r>
      <w:r>
        <w:rPr>
          <w:rFonts w:hint="eastAsia" w:ascii="仿宋" w:hAnsi="仿宋" w:eastAsia="仿宋" w:cs="仿宋"/>
          <w:sz w:val="32"/>
          <w:szCs w:val="32"/>
        </w:rPr>
        <w:t>万人次，在线课程数</w:t>
      </w:r>
      <w:r>
        <w:rPr>
          <w:rFonts w:ascii="仿宋" w:hAnsi="仿宋" w:eastAsia="仿宋" w:cs="仿宋"/>
          <w:sz w:val="32"/>
          <w:szCs w:val="32"/>
        </w:rPr>
        <w:t>3500</w:t>
      </w:r>
      <w:r>
        <w:rPr>
          <w:rFonts w:hint="eastAsia" w:ascii="仿宋" w:hAnsi="仿宋" w:eastAsia="仿宋" w:cs="仿宋"/>
          <w:sz w:val="32"/>
          <w:szCs w:val="32"/>
        </w:rPr>
        <w:t>余门，浏览量近</w:t>
      </w:r>
      <w:r>
        <w:rPr>
          <w:rFonts w:ascii="仿宋" w:hAnsi="仿宋" w:eastAsia="仿宋" w:cs="仿宋"/>
          <w:sz w:val="32"/>
          <w:szCs w:val="32"/>
        </w:rPr>
        <w:t>2500</w:t>
      </w:r>
      <w:r>
        <w:rPr>
          <w:rFonts w:hint="eastAsia" w:ascii="仿宋" w:hAnsi="仿宋" w:eastAsia="仿宋" w:cs="仿宋"/>
          <w:sz w:val="32"/>
          <w:szCs w:val="32"/>
        </w:rPr>
        <w:t>万次。中国网、人社部官网、四川新闻网、四川省政府官网、技能中国等媒体宣传刊载了我省经验做法。二是开展全国职业技能电子培训券试点工作。编制印发《四川省人力资源和社会保障厅关于印发四川省职业技能电子培训券试点工作推进方案的通知》（川人社函〔</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485</w:t>
      </w:r>
      <w:r>
        <w:rPr>
          <w:rFonts w:hint="eastAsia" w:ascii="仿宋" w:hAnsi="仿宋" w:eastAsia="仿宋" w:cs="仿宋"/>
          <w:sz w:val="32"/>
          <w:szCs w:val="32"/>
        </w:rPr>
        <w:t>号），明确工作目标、重点任务、实施步骤及技术路径，建立相应工作机制，对接全国电子社保平台和我省就业经办系统做好技术支持，赴全部试点地区开展调研，指导成都、乐山、眉山、资阳、内江等</w:t>
      </w:r>
      <w:r>
        <w:rPr>
          <w:rFonts w:ascii="仿宋" w:hAnsi="仿宋" w:eastAsia="仿宋" w:cs="仿宋"/>
          <w:sz w:val="32"/>
          <w:szCs w:val="32"/>
        </w:rPr>
        <w:t>5</w:t>
      </w:r>
      <w:r>
        <w:rPr>
          <w:rFonts w:hint="eastAsia" w:ascii="仿宋" w:hAnsi="仿宋" w:eastAsia="仿宋" w:cs="仿宋"/>
          <w:sz w:val="32"/>
          <w:szCs w:val="32"/>
        </w:rPr>
        <w:t>个地区在总结前期试点经验的基础上，进一步扩大试点范围、优化实施流程、提升培训规模。全年</w:t>
      </w:r>
      <w:r>
        <w:rPr>
          <w:rFonts w:ascii="仿宋" w:hAnsi="仿宋" w:eastAsia="仿宋" w:cs="仿宋"/>
          <w:sz w:val="32"/>
          <w:szCs w:val="32"/>
        </w:rPr>
        <w:t>5</w:t>
      </w:r>
      <w:r>
        <w:rPr>
          <w:rFonts w:hint="eastAsia" w:ascii="仿宋" w:hAnsi="仿宋" w:eastAsia="仿宋" w:cs="仿宋"/>
          <w:sz w:val="32"/>
          <w:szCs w:val="32"/>
        </w:rPr>
        <w:t>个试点地区依托电子社保卡平台共发放职业技能电子培训券</w:t>
      </w:r>
      <w:r>
        <w:rPr>
          <w:rFonts w:ascii="仿宋" w:hAnsi="仿宋" w:eastAsia="仿宋" w:cs="仿宋"/>
          <w:sz w:val="32"/>
          <w:szCs w:val="32"/>
        </w:rPr>
        <w:t>19712</w:t>
      </w:r>
      <w:r>
        <w:rPr>
          <w:rFonts w:hint="eastAsia" w:ascii="仿宋" w:hAnsi="仿宋" w:eastAsia="仿宋" w:cs="仿宋"/>
          <w:sz w:val="32"/>
          <w:szCs w:val="32"/>
        </w:rPr>
        <w:t>张，我省试点工作受到人社部表扬。</w:t>
      </w:r>
    </w:p>
    <w:p>
      <w:pPr>
        <w:ind w:firstLine="640"/>
        <w:rPr>
          <w:rFonts w:ascii="仿宋" w:hAnsi="仿宋" w:eastAsia="仿宋"/>
          <w:sz w:val="32"/>
          <w:szCs w:val="32"/>
        </w:rPr>
      </w:pPr>
      <w:r>
        <w:rPr>
          <w:rFonts w:hint="eastAsia" w:ascii="仿宋" w:hAnsi="仿宋" w:eastAsia="仿宋" w:cs="仿宋"/>
          <w:sz w:val="32"/>
          <w:szCs w:val="32"/>
        </w:rPr>
        <w:t>（三）做好疫情防控工作。</w:t>
      </w:r>
    </w:p>
    <w:p>
      <w:pPr>
        <w:ind w:firstLine="640"/>
        <w:rPr>
          <w:rFonts w:ascii="仿宋" w:hAnsi="仿宋" w:eastAsia="仿宋"/>
          <w:sz w:val="32"/>
          <w:szCs w:val="32"/>
        </w:rPr>
      </w:pPr>
      <w:r>
        <w:rPr>
          <w:rFonts w:hint="eastAsia" w:ascii="仿宋" w:hAnsi="仿宋" w:eastAsia="仿宋" w:cs="仿宋"/>
          <w:sz w:val="32"/>
          <w:szCs w:val="32"/>
        </w:rPr>
        <w:t>印发《关于进一步做好全省技工院校和职业培训机构新型冠状病毒感染的肺炎疫情防控工作的通知》《关于报送新型冠状病毒肺炎疫情防控期间技工院校防控工作推进情况的通知》《关于做好湖北籍学生健康状况摸排工作的通知》《四川省职业培训指导中心关于做好新冠肺炎疫情防控期间中心相关工作的通知》《四川省职业培训指导中心技工院校疫情防控督导责任清单》等文件，建立院校疫情防控督导及调度工作机制，明确工作责任，全面掌握全省技工院校师生疫情防控情况，指导院校做好疫情防控、线上教学及开学准备工作，印发</w:t>
      </w:r>
      <w:r>
        <w:rPr>
          <w:rFonts w:ascii="仿宋" w:hAnsi="仿宋" w:eastAsia="仿宋" w:cs="仿宋"/>
          <w:sz w:val="32"/>
          <w:szCs w:val="32"/>
        </w:rPr>
        <w:t>8</w:t>
      </w:r>
      <w:r>
        <w:rPr>
          <w:rFonts w:hint="eastAsia" w:ascii="仿宋" w:hAnsi="仿宋" w:eastAsia="仿宋" w:cs="仿宋"/>
          <w:sz w:val="32"/>
          <w:szCs w:val="32"/>
        </w:rPr>
        <w:t>期疫情防控简报。全年全省技工院校师生无新冠肺炎感染人员，中国网、四川省政府官网、技能中国等主流媒体刊载了我省经验做法。</w:t>
      </w:r>
    </w:p>
    <w:p>
      <w:pPr>
        <w:ind w:firstLine="640" w:firstLineChars="200"/>
        <w:rPr>
          <w:rFonts w:ascii="仿宋" w:hAnsi="仿宋" w:eastAsia="仿宋"/>
          <w:sz w:val="32"/>
          <w:szCs w:val="32"/>
        </w:rPr>
      </w:pPr>
      <w:r>
        <w:rPr>
          <w:rFonts w:hint="eastAsia" w:ascii="仿宋" w:hAnsi="仿宋" w:eastAsia="仿宋" w:cs="仿宋"/>
          <w:sz w:val="32"/>
          <w:szCs w:val="32"/>
        </w:rPr>
        <w:t>（四）做好脱贫攻坚工作强化组织保障。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指导监督各市（州）制定本地区技工院校服务脱贫攻坚工作方案，建立扶贫工作台账，进一步强化政策落实力度。深入开展</w:t>
      </w:r>
      <w:r>
        <w:rPr>
          <w:rFonts w:ascii="仿宋" w:hAnsi="仿宋" w:eastAsia="仿宋" w:cs="仿宋"/>
          <w:sz w:val="32"/>
          <w:szCs w:val="32"/>
        </w:rPr>
        <w:t>45</w:t>
      </w:r>
      <w:r>
        <w:rPr>
          <w:rFonts w:hint="eastAsia" w:ascii="仿宋" w:hAnsi="仿宋" w:eastAsia="仿宋" w:cs="仿宋"/>
          <w:sz w:val="32"/>
          <w:szCs w:val="32"/>
        </w:rPr>
        <w:t>个技工院校、职业培训机构“一帮一”对口支持</w:t>
      </w:r>
      <w:r>
        <w:rPr>
          <w:rFonts w:ascii="仿宋" w:hAnsi="仿宋" w:eastAsia="仿宋" w:cs="仿宋"/>
          <w:sz w:val="32"/>
          <w:szCs w:val="32"/>
        </w:rPr>
        <w:t>45</w:t>
      </w:r>
      <w:r>
        <w:rPr>
          <w:rFonts w:hint="eastAsia" w:ascii="仿宋" w:hAnsi="仿宋" w:eastAsia="仿宋" w:cs="仿宋"/>
          <w:sz w:val="32"/>
          <w:szCs w:val="32"/>
        </w:rPr>
        <w:t>个深度贫困县开展精准技能培训。</w:t>
      </w:r>
      <w:r>
        <w:rPr>
          <w:rFonts w:ascii="仿宋" w:hAnsi="仿宋" w:eastAsia="仿宋" w:cs="仿宋"/>
          <w:sz w:val="32"/>
          <w:szCs w:val="32"/>
        </w:rPr>
        <w:t>2020</w:t>
      </w:r>
      <w:r>
        <w:rPr>
          <w:rFonts w:hint="eastAsia" w:ascii="仿宋" w:hAnsi="仿宋" w:eastAsia="仿宋" w:cs="仿宋"/>
          <w:sz w:val="32"/>
          <w:szCs w:val="32"/>
        </w:rPr>
        <w:t>年共举办“一帮一”培训班</w:t>
      </w:r>
      <w:r>
        <w:rPr>
          <w:rFonts w:ascii="仿宋" w:hAnsi="仿宋" w:eastAsia="仿宋" w:cs="仿宋"/>
          <w:sz w:val="32"/>
          <w:szCs w:val="32"/>
        </w:rPr>
        <w:t>33</w:t>
      </w:r>
      <w:r>
        <w:rPr>
          <w:rFonts w:hint="eastAsia" w:ascii="仿宋" w:hAnsi="仿宋" w:eastAsia="仿宋" w:cs="仿宋"/>
          <w:sz w:val="32"/>
          <w:szCs w:val="32"/>
        </w:rPr>
        <w:t>期，培训贫困劳动力</w:t>
      </w:r>
      <w:r>
        <w:rPr>
          <w:rFonts w:ascii="仿宋" w:hAnsi="仿宋" w:eastAsia="仿宋" w:cs="仿宋"/>
          <w:sz w:val="32"/>
          <w:szCs w:val="32"/>
        </w:rPr>
        <w:t>1574</w:t>
      </w:r>
      <w:r>
        <w:rPr>
          <w:rFonts w:hint="eastAsia" w:ascii="仿宋" w:hAnsi="仿宋" w:eastAsia="仿宋" w:cs="仿宋"/>
          <w:sz w:val="32"/>
          <w:szCs w:val="32"/>
        </w:rPr>
        <w:t>人，专业涉及焊工、砌筑工、中式烹调师、电工等</w:t>
      </w:r>
      <w:r>
        <w:rPr>
          <w:rFonts w:ascii="仿宋" w:hAnsi="仿宋" w:eastAsia="仿宋" w:cs="仿宋"/>
          <w:sz w:val="32"/>
          <w:szCs w:val="32"/>
        </w:rPr>
        <w:t>13</w:t>
      </w:r>
      <w:r>
        <w:rPr>
          <w:rFonts w:hint="eastAsia" w:ascii="仿宋" w:hAnsi="仿宋" w:eastAsia="仿宋" w:cs="仿宋"/>
          <w:sz w:val="32"/>
          <w:szCs w:val="32"/>
        </w:rPr>
        <w:t>个工种，举办“扶贫专班”培训班</w:t>
      </w:r>
      <w:r>
        <w:rPr>
          <w:rFonts w:ascii="仿宋" w:hAnsi="仿宋" w:eastAsia="仿宋" w:cs="仿宋"/>
          <w:sz w:val="32"/>
          <w:szCs w:val="32"/>
        </w:rPr>
        <w:t>97</w:t>
      </w:r>
      <w:r>
        <w:rPr>
          <w:rFonts w:hint="eastAsia" w:ascii="仿宋" w:hAnsi="仿宋" w:eastAsia="仿宋" w:cs="仿宋"/>
          <w:sz w:val="32"/>
          <w:szCs w:val="32"/>
        </w:rPr>
        <w:t>期，培训贫困劳动力</w:t>
      </w:r>
      <w:r>
        <w:rPr>
          <w:rFonts w:ascii="仿宋" w:hAnsi="仿宋" w:eastAsia="仿宋" w:cs="仿宋"/>
          <w:sz w:val="32"/>
          <w:szCs w:val="32"/>
        </w:rPr>
        <w:t>4037</w:t>
      </w:r>
      <w:r>
        <w:rPr>
          <w:rFonts w:hint="eastAsia" w:ascii="仿宋" w:hAnsi="仿宋" w:eastAsia="仿宋" w:cs="仿宋"/>
          <w:sz w:val="32"/>
          <w:szCs w:val="32"/>
        </w:rPr>
        <w:t>人。</w:t>
      </w:r>
    </w:p>
    <w:p>
      <w:pPr>
        <w:widowControl/>
        <w:adjustRightInd w:val="0"/>
        <w:snapToGrid w:val="0"/>
        <w:spacing w:line="579" w:lineRule="exact"/>
        <w:ind w:firstLine="640" w:firstLineChars="200"/>
        <w:jc w:val="left"/>
        <w:rPr>
          <w:rStyle w:val="32"/>
          <w:rFonts w:hint="eastAsia" w:eastAsia="黑体"/>
          <w:b w:val="0"/>
          <w:bCs w:val="0"/>
          <w:lang w:eastAsia="zh-CN"/>
        </w:rPr>
      </w:pPr>
      <w:r>
        <w:rPr>
          <w:rStyle w:val="32"/>
          <w:rFonts w:hint="eastAsia" w:eastAsia="黑体"/>
          <w:b w:val="0"/>
          <w:bCs w:val="0"/>
          <w:lang w:eastAsia="zh-CN"/>
        </w:rPr>
        <w:t>三</w:t>
      </w:r>
      <w:r>
        <w:rPr>
          <w:rStyle w:val="32"/>
          <w:rFonts w:ascii="Times New Roman" w:hAnsi="Times New Roman" w:eastAsia="黑体"/>
          <w:b w:val="0"/>
          <w:bCs w:val="0"/>
        </w:rPr>
        <w:t>、</w:t>
      </w:r>
      <w:r>
        <w:rPr>
          <w:rStyle w:val="32"/>
          <w:rFonts w:hint="eastAsia" w:eastAsia="黑体"/>
          <w:b w:val="0"/>
          <w:bCs w:val="0"/>
          <w:lang w:eastAsia="zh-CN"/>
        </w:rPr>
        <w:t>机构设置情况</w:t>
      </w:r>
    </w:p>
    <w:p>
      <w:pPr>
        <w:ind w:firstLine="640" w:firstLineChars="200"/>
        <w:rPr>
          <w:rFonts w:ascii="仿宋" w:hAnsi="仿宋" w:eastAsia="仿宋"/>
          <w:kern w:val="0"/>
          <w:sz w:val="32"/>
          <w:szCs w:val="32"/>
        </w:rPr>
      </w:pPr>
      <w:r>
        <w:rPr>
          <w:rFonts w:eastAsia="仿宋_GB2312"/>
          <w:sz w:val="32"/>
          <w:szCs w:val="32"/>
        </w:rPr>
        <w:t>职业培训指导中心</w:t>
      </w:r>
      <w:r>
        <w:rPr>
          <w:rFonts w:hint="eastAsia" w:eastAsia="仿宋_GB2312"/>
          <w:sz w:val="32"/>
          <w:szCs w:val="32"/>
          <w:lang w:eastAsia="zh-CN"/>
        </w:rPr>
        <w:t>由</w:t>
      </w:r>
      <w:r>
        <w:rPr>
          <w:rFonts w:hint="eastAsia" w:eastAsia="仿宋_GB2312"/>
          <w:sz w:val="32"/>
          <w:szCs w:val="32"/>
          <w:lang w:val="en-US" w:eastAsia="zh-CN"/>
        </w:rPr>
        <w:t>5</w:t>
      </w:r>
      <w:r>
        <w:rPr>
          <w:rFonts w:eastAsia="仿宋_GB2312"/>
          <w:sz w:val="32"/>
          <w:szCs w:val="32"/>
        </w:rPr>
        <w:t>个内设</w:t>
      </w:r>
      <w:r>
        <w:rPr>
          <w:rFonts w:hint="eastAsia" w:eastAsia="仿宋_GB2312"/>
          <w:sz w:val="32"/>
          <w:szCs w:val="32"/>
          <w:lang w:eastAsia="zh-CN"/>
        </w:rPr>
        <w:t>科室组成，分别是：综合事务科、技工教育管理科、职业培训</w:t>
      </w:r>
      <w:r>
        <w:rPr>
          <w:rFonts w:hint="eastAsia" w:eastAsia="仿宋_GB2312"/>
          <w:sz w:val="32"/>
          <w:szCs w:val="32"/>
          <w:lang w:val="en-US" w:eastAsia="zh-CN"/>
        </w:rPr>
        <w:t>1科、职业培训2科、省技工院校学生资助管理工作办公室。</w:t>
      </w:r>
      <w:r>
        <w:rPr>
          <w:rFonts w:ascii="仿宋" w:hAnsi="仿宋" w:eastAsia="仿宋"/>
          <w:sz w:val="32"/>
          <w:szCs w:val="32"/>
        </w:rPr>
        <w:br w:type="page"/>
      </w:r>
    </w:p>
    <w:p>
      <w:pPr>
        <w:pStyle w:val="3"/>
        <w:ind w:right="440"/>
        <w:jc w:val="center"/>
        <w:rPr>
          <w:rStyle w:val="16"/>
          <w:rFonts w:ascii="黑体" w:hAnsi="黑体" w:eastAsia="黑体"/>
          <w:b w:val="0"/>
          <w:bCs w:val="0"/>
        </w:rPr>
      </w:pPr>
      <w:bookmarkStart w:id="21" w:name="_Toc81580921"/>
      <w:bookmarkStart w:id="22" w:name="_Toc15396602"/>
      <w:bookmarkStart w:id="23" w:name="_Toc15377204"/>
      <w:r>
        <w:rPr>
          <w:rFonts w:hint="eastAsia" w:ascii="黑体" w:hAnsi="黑体" w:eastAsia="黑体" w:cs="黑体"/>
          <w:b w:val="0"/>
          <w:bCs w:val="0"/>
        </w:rPr>
        <w:t>第二部分</w:t>
      </w:r>
      <w:r>
        <w:rPr>
          <w:rFonts w:ascii="黑体" w:hAnsi="黑体" w:eastAsia="黑体" w:cs="黑体"/>
          <w:b w:val="0"/>
          <w:bCs w:val="0"/>
        </w:rPr>
        <w:t xml:space="preserve"> 2020</w:t>
      </w:r>
      <w:r>
        <w:rPr>
          <w:rFonts w:hint="eastAsia" w:ascii="黑体" w:hAnsi="黑体" w:eastAsia="黑体" w:cs="黑体"/>
          <w:b w:val="0"/>
          <w:bCs w:val="0"/>
        </w:rPr>
        <w:t>年度</w:t>
      </w:r>
      <w:r>
        <w:rPr>
          <w:rStyle w:val="16"/>
          <w:rFonts w:hint="eastAsia" w:ascii="黑体" w:hAnsi="黑体" w:eastAsia="黑体" w:cs="黑体"/>
          <w:b w:val="0"/>
          <w:bCs w:val="0"/>
        </w:rPr>
        <w:t>单位决算情况说明</w:t>
      </w:r>
      <w:bookmarkEnd w:id="21"/>
      <w:bookmarkEnd w:id="22"/>
      <w:bookmarkEnd w:id="23"/>
    </w:p>
    <w:p/>
    <w:p>
      <w:pPr>
        <w:pStyle w:val="27"/>
        <w:numPr>
          <w:ilvl w:val="0"/>
          <w:numId w:val="2"/>
        </w:numPr>
        <w:spacing w:line="600" w:lineRule="exact"/>
        <w:ind w:firstLineChars="0"/>
        <w:outlineLvl w:val="1"/>
        <w:rPr>
          <w:rStyle w:val="17"/>
          <w:rFonts w:ascii="黑体" w:hAnsi="黑体" w:eastAsia="黑体" w:cs="Times New Roman"/>
          <w:b w:val="0"/>
          <w:bCs w:val="0"/>
        </w:rPr>
      </w:pPr>
      <w:bookmarkStart w:id="24" w:name="_Toc81580922"/>
      <w:bookmarkStart w:id="25" w:name="_Toc15377205"/>
      <w:bookmarkStart w:id="26" w:name="_Toc15396603"/>
      <w:r>
        <w:rPr>
          <w:rFonts w:hint="eastAsia" w:ascii="黑体" w:hAnsi="黑体" w:eastAsia="黑体" w:cs="黑体"/>
          <w:sz w:val="32"/>
          <w:szCs w:val="32"/>
        </w:rPr>
        <w:t>收</w:t>
      </w:r>
      <w:r>
        <w:rPr>
          <w:rStyle w:val="17"/>
          <w:rFonts w:hint="eastAsia" w:ascii="黑体" w:hAnsi="黑体" w:eastAsia="黑体" w:cs="黑体"/>
          <w:b w:val="0"/>
          <w:bCs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年度收、支总计</w:t>
      </w:r>
      <w:r>
        <w:rPr>
          <w:rFonts w:ascii="仿宋" w:hAnsi="仿宋" w:eastAsia="仿宋" w:cs="仿宋"/>
          <w:sz w:val="32"/>
          <w:szCs w:val="32"/>
        </w:rPr>
        <w:t>274.1</w:t>
      </w:r>
      <w:r>
        <w:rPr>
          <w:rFonts w:hint="eastAsia" w:ascii="仿宋" w:hAnsi="仿宋" w:eastAsia="仿宋" w:cs="仿宋"/>
          <w:sz w:val="32"/>
          <w:szCs w:val="32"/>
        </w:rPr>
        <w:t>万元。与</w:t>
      </w:r>
      <w:r>
        <w:rPr>
          <w:rFonts w:ascii="仿宋" w:hAnsi="仿宋" w:eastAsia="仿宋" w:cs="仿宋"/>
          <w:sz w:val="32"/>
          <w:szCs w:val="32"/>
        </w:rPr>
        <w:t>2019</w:t>
      </w:r>
      <w:r>
        <w:rPr>
          <w:rFonts w:hint="eastAsia" w:ascii="仿宋" w:hAnsi="仿宋" w:eastAsia="仿宋" w:cs="仿宋"/>
          <w:sz w:val="32"/>
          <w:szCs w:val="32"/>
        </w:rPr>
        <w:t>年相比，收、支总计各减少</w:t>
      </w:r>
      <w:r>
        <w:rPr>
          <w:rFonts w:ascii="仿宋" w:hAnsi="仿宋" w:eastAsia="仿宋" w:cs="仿宋"/>
          <w:sz w:val="32"/>
          <w:szCs w:val="32"/>
        </w:rPr>
        <w:t>42.4</w:t>
      </w:r>
      <w:r>
        <w:rPr>
          <w:rFonts w:hint="eastAsia" w:ascii="仿宋" w:hAnsi="仿宋" w:eastAsia="仿宋" w:cs="仿宋"/>
          <w:sz w:val="32"/>
          <w:szCs w:val="32"/>
        </w:rPr>
        <w:t>万元，下降</w:t>
      </w:r>
      <w:r>
        <w:rPr>
          <w:rFonts w:ascii="仿宋" w:hAnsi="仿宋" w:eastAsia="仿宋" w:cs="仿宋"/>
          <w:sz w:val="32"/>
          <w:szCs w:val="32"/>
        </w:rPr>
        <w:t>13.4%</w:t>
      </w:r>
      <w:r>
        <w:rPr>
          <w:rFonts w:hint="eastAsia" w:ascii="仿宋" w:hAnsi="仿宋" w:eastAsia="仿宋" w:cs="仿宋"/>
          <w:sz w:val="32"/>
          <w:szCs w:val="32"/>
        </w:rPr>
        <w:t>。主要变动原因是受疫情影响，压减了培训支出。</w:t>
      </w:r>
    </w:p>
    <w:p>
      <w:pPr>
        <w:spacing w:line="600" w:lineRule="exact"/>
        <w:ind w:firstLine="420" w:firstLineChars="200"/>
        <w:rPr>
          <w:rFonts w:ascii="仿宋" w:hAnsi="仿宋" w:eastAsia="仿宋"/>
          <w:sz w:val="32"/>
          <w:szCs w:val="32"/>
        </w:rPr>
      </w:pPr>
      <w:r>
        <w:pict>
          <v:shape id="_x0000_s1026" o:spid="_x0000_s1026" o:spt="75" type="#_x0000_t75" style="position:absolute;left:0pt;margin-top:43.85pt;height:185.75pt;width:281.3pt;mso-position-horizontal:center;mso-position-horizontal-relative:margin;mso-wrap-distance-bottom:0pt;mso-wrap-distance-top:0pt;z-index:251658240;mso-width-relative:page;mso-height-relative:page;" o:ole="t" filled="f" o:preferrelative="t" stroked="f" coordsize="21600,21600">
            <v:path/>
            <v:fill on="f" focussize="0,0"/>
            <v:stroke on="f" joinstyle="miter"/>
            <v:imagedata r:id="rId8" o:title=""/>
            <o:lock v:ext="edit" aspectratio="t"/>
            <w10:wrap type="topAndBottom"/>
          </v:shape>
          <o:OLEObject Type="Embed" ProgID="Excel.Sheet.8" ShapeID="_x0000_s1026" DrawAspect="Content" ObjectID="_1468075725" r:id="rId7">
            <o:LockedField>false</o:LockedField>
          </o:OLEObject>
        </w:pic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：收、支决算总计变动情况图）（单位：万元）</w:t>
      </w:r>
    </w:p>
    <w:p>
      <w:pPr>
        <w:pStyle w:val="2"/>
        <w:spacing w:before="93"/>
        <w:rPr>
          <w:rFonts w:cs="Times New Roman"/>
        </w:rPr>
      </w:pPr>
    </w:p>
    <w:p>
      <w:pPr>
        <w:pStyle w:val="27"/>
        <w:numPr>
          <w:ilvl w:val="0"/>
          <w:numId w:val="2"/>
        </w:numPr>
        <w:spacing w:line="600" w:lineRule="exact"/>
        <w:ind w:firstLineChars="0"/>
        <w:outlineLvl w:val="1"/>
        <w:rPr>
          <w:rStyle w:val="17"/>
          <w:rFonts w:ascii="黑体" w:hAnsi="黑体" w:eastAsia="黑体" w:cs="Times New Roman"/>
          <w:b w:val="0"/>
          <w:bCs w:val="0"/>
        </w:rPr>
      </w:pPr>
      <w:bookmarkStart w:id="27" w:name="_Toc15377206"/>
      <w:bookmarkStart w:id="28" w:name="_Toc15396604"/>
      <w:bookmarkStart w:id="29" w:name="_Toc81580923"/>
      <w:r>
        <w:rPr>
          <w:rFonts w:hint="eastAsia" w:ascii="黑体" w:hAnsi="黑体" w:eastAsia="黑体" w:cs="黑体"/>
          <w:sz w:val="32"/>
          <w:szCs w:val="32"/>
        </w:rPr>
        <w:t>收</w:t>
      </w:r>
      <w:r>
        <w:rPr>
          <w:rStyle w:val="17"/>
          <w:rFonts w:hint="eastAsia" w:ascii="黑体" w:hAnsi="黑体" w:eastAsia="黑体" w:cs="黑体"/>
          <w:b w:val="0"/>
          <w:bCs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81580924"/>
      <w:r>
        <w:rPr>
          <w:rFonts w:ascii="仿宋" w:hAnsi="仿宋" w:eastAsia="仿宋" w:cs="仿宋"/>
          <w:sz w:val="32"/>
          <w:szCs w:val="32"/>
        </w:rPr>
        <w:t>2020</w:t>
      </w:r>
      <w:r>
        <w:rPr>
          <w:rFonts w:hint="eastAsia" w:ascii="仿宋" w:hAnsi="仿宋" w:eastAsia="仿宋" w:cs="仿宋"/>
          <w:sz w:val="32"/>
          <w:szCs w:val="32"/>
        </w:rPr>
        <w:t>年本年收入合计</w:t>
      </w:r>
      <w:r>
        <w:rPr>
          <w:rFonts w:ascii="仿宋" w:hAnsi="仿宋" w:eastAsia="仿宋" w:cs="仿宋"/>
          <w:sz w:val="32"/>
          <w:szCs w:val="32"/>
        </w:rPr>
        <w:t>274.1</w:t>
      </w:r>
      <w:r>
        <w:rPr>
          <w:rFonts w:hint="eastAsia" w:ascii="仿宋" w:hAnsi="仿宋" w:eastAsia="仿宋" w:cs="仿宋"/>
          <w:sz w:val="32"/>
          <w:szCs w:val="32"/>
        </w:rPr>
        <w:t>万元，其中：一般公共预算财政拨款收入</w:t>
      </w:r>
      <w:r>
        <w:rPr>
          <w:rFonts w:ascii="仿宋" w:hAnsi="仿宋" w:eastAsia="仿宋" w:cs="仿宋"/>
          <w:sz w:val="32"/>
          <w:szCs w:val="32"/>
        </w:rPr>
        <w:t>274.1</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w:t>
      </w:r>
      <w:bookmarkEnd w:id="30"/>
    </w:p>
    <w:p>
      <w:pPr>
        <w:spacing w:line="600" w:lineRule="exact"/>
        <w:ind w:firstLine="420" w:firstLineChars="200"/>
        <w:rPr>
          <w:rFonts w:ascii="仿宋" w:hAnsi="仿宋" w:eastAsia="仿宋"/>
          <w:sz w:val="32"/>
          <w:szCs w:val="32"/>
        </w:rPr>
      </w:pPr>
      <w:r>
        <w:pict>
          <v:shape id="_x0000_s1027" o:spid="_x0000_s1027" o:spt="75" type="#_x0000_t75" style="position:absolute;left:0pt;margin-top:34.75pt;height:178.5pt;width:284.15pt;mso-position-horizontal:center;mso-position-horizontal-relative:margin;mso-wrap-distance-bottom:0.05pt;mso-wrap-distance-top:0pt;z-index:251659264;mso-width-relative:page;mso-height-relative:page;" o:ole="t" filled="f" o:preferrelative="t" stroked="f" coordsize="21600,21600">
            <v:path/>
            <v:fill on="f" focussize="0,0"/>
            <v:stroke on="f" joinstyle="miter"/>
            <v:imagedata r:id="rId10" o:title=""/>
            <o:lock v:ext="edit" aspectratio="t"/>
            <w10:wrap type="topAndBottom"/>
          </v:shape>
          <o:OLEObject Type="Embed" ProgID="Excel.Sheet.8" ShapeID="_x0000_s1027" DrawAspect="Content" ObjectID="_1468075726" r:id="rId9">
            <o:LockedField>false</o:LockedField>
          </o:OLEObject>
        </w:pict>
      </w: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17"/>
          <w:rFonts w:ascii="黑体" w:hAnsi="黑体" w:eastAsia="黑体" w:cs="Times New Roman"/>
          <w:b w:val="0"/>
          <w:bCs w:val="0"/>
        </w:rPr>
      </w:pPr>
      <w:bookmarkStart w:id="31" w:name="_Toc15396605"/>
      <w:bookmarkStart w:id="32" w:name="_Toc15377207"/>
      <w:bookmarkStart w:id="33" w:name="_Toc81580925"/>
      <w:r>
        <w:rPr>
          <w:rFonts w:hint="eastAsia" w:ascii="黑体" w:hAnsi="黑体" w:eastAsia="黑体" w:cs="黑体"/>
          <w:sz w:val="32"/>
          <w:szCs w:val="32"/>
        </w:rPr>
        <w:t>支</w:t>
      </w:r>
      <w:r>
        <w:rPr>
          <w:rStyle w:val="17"/>
          <w:rFonts w:hint="eastAsia" w:ascii="黑体" w:hAnsi="黑体" w:eastAsia="黑体" w:cs="黑体"/>
          <w:b w:val="0"/>
          <w:bCs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81580926"/>
      <w:r>
        <w:rPr>
          <w:rFonts w:ascii="仿宋" w:hAnsi="仿宋" w:eastAsia="仿宋" w:cs="仿宋"/>
          <w:sz w:val="32"/>
          <w:szCs w:val="32"/>
        </w:rPr>
        <w:t>2020</w:t>
      </w:r>
      <w:r>
        <w:rPr>
          <w:rFonts w:hint="eastAsia" w:ascii="仿宋" w:hAnsi="仿宋" w:eastAsia="仿宋" w:cs="仿宋"/>
          <w:sz w:val="32"/>
          <w:szCs w:val="32"/>
        </w:rPr>
        <w:t>年本年支出合计</w:t>
      </w:r>
      <w:r>
        <w:rPr>
          <w:rFonts w:ascii="仿宋" w:hAnsi="仿宋" w:eastAsia="仿宋" w:cs="仿宋"/>
          <w:sz w:val="32"/>
          <w:szCs w:val="32"/>
        </w:rPr>
        <w:t>274.1</w:t>
      </w:r>
      <w:r>
        <w:rPr>
          <w:rFonts w:hint="eastAsia" w:ascii="仿宋" w:hAnsi="仿宋" w:eastAsia="仿宋" w:cs="仿宋"/>
          <w:sz w:val="32"/>
          <w:szCs w:val="32"/>
        </w:rPr>
        <w:t>万元，其中：基本支出</w:t>
      </w:r>
      <w:r>
        <w:rPr>
          <w:rFonts w:ascii="仿宋" w:hAnsi="仿宋" w:eastAsia="仿宋" w:cs="仿宋"/>
          <w:sz w:val="32"/>
          <w:szCs w:val="32"/>
        </w:rPr>
        <w:t>221.45</w:t>
      </w:r>
      <w:r>
        <w:rPr>
          <w:rFonts w:hint="eastAsia" w:ascii="仿宋" w:hAnsi="仿宋" w:eastAsia="仿宋" w:cs="仿宋"/>
          <w:sz w:val="32"/>
          <w:szCs w:val="32"/>
        </w:rPr>
        <w:t>万元，占</w:t>
      </w:r>
      <w:r>
        <w:rPr>
          <w:rFonts w:ascii="仿宋" w:hAnsi="仿宋" w:eastAsia="仿宋" w:cs="仿宋"/>
          <w:sz w:val="32"/>
          <w:szCs w:val="32"/>
        </w:rPr>
        <w:t>80.79%</w:t>
      </w:r>
      <w:r>
        <w:rPr>
          <w:rFonts w:hint="eastAsia" w:ascii="仿宋" w:hAnsi="仿宋" w:eastAsia="仿宋" w:cs="仿宋"/>
          <w:sz w:val="32"/>
          <w:szCs w:val="32"/>
        </w:rPr>
        <w:t>；项目支出</w:t>
      </w:r>
      <w:r>
        <w:rPr>
          <w:rFonts w:ascii="仿宋" w:hAnsi="仿宋" w:eastAsia="仿宋" w:cs="仿宋"/>
          <w:sz w:val="32"/>
          <w:szCs w:val="32"/>
        </w:rPr>
        <w:t>52.65</w:t>
      </w:r>
      <w:r>
        <w:rPr>
          <w:rFonts w:hint="eastAsia" w:ascii="仿宋" w:hAnsi="仿宋" w:eastAsia="仿宋" w:cs="仿宋"/>
          <w:sz w:val="32"/>
          <w:szCs w:val="32"/>
        </w:rPr>
        <w:t>万元，占</w:t>
      </w:r>
      <w:r>
        <w:rPr>
          <w:rFonts w:ascii="仿宋" w:hAnsi="仿宋" w:eastAsia="仿宋" w:cs="仿宋"/>
          <w:sz w:val="32"/>
          <w:szCs w:val="32"/>
        </w:rPr>
        <w:t>19.21%</w:t>
      </w:r>
      <w:r>
        <w:rPr>
          <w:rFonts w:hint="eastAsia" w:ascii="仿宋" w:hAnsi="仿宋" w:eastAsia="仿宋" w:cs="仿宋"/>
          <w:sz w:val="32"/>
          <w:szCs w:val="32"/>
        </w:rPr>
        <w:t>。</w:t>
      </w:r>
      <w:bookmarkEnd w:id="34"/>
    </w:p>
    <w:p>
      <w:pPr>
        <w:spacing w:line="600" w:lineRule="exact"/>
        <w:ind w:firstLine="420" w:firstLineChars="200"/>
        <w:rPr>
          <w:rFonts w:ascii="仿宋" w:hAnsi="仿宋" w:eastAsia="仿宋"/>
          <w:sz w:val="32"/>
          <w:szCs w:val="32"/>
        </w:rPr>
      </w:pPr>
      <w:r>
        <w:pict>
          <v:shape id="_x0000_s1028" o:spid="_x0000_s1028" o:spt="75" type="#_x0000_t75" style="position:absolute;left:0pt;margin-top:42.25pt;height:191.5pt;width:273.1pt;mso-position-horizontal:center;mso-position-horizontal-relative:margin;mso-wrap-distance-bottom:0.2pt;mso-wrap-distance-top:0pt;z-index:251660288;mso-width-relative:page;mso-height-relative:page;" o:ole="t" filled="f" o:preferrelative="t" stroked="f" coordsize="21600,21600">
            <v:path/>
            <v:fill on="f" focussize="0,0"/>
            <v:stroke on="f" joinstyle="miter"/>
            <v:imagedata r:id="rId12" o:title=""/>
            <o:lock v:ext="edit" aspectratio="t"/>
            <w10:wrap type="topAndBottom"/>
          </v:shape>
          <o:OLEObject Type="Embed" ProgID="Excel.Sheet.8" ShapeID="_x0000_s1028" DrawAspect="Content" ObjectID="_1468075727" r:id="rId11">
            <o:LockedField>false</o:LockedField>
          </o:OLEObject>
        </w:pict>
      </w: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7"/>
          <w:rFonts w:ascii="黑体" w:hAnsi="黑体" w:eastAsia="黑体" w:cs="Times New Roman"/>
          <w:b w:val="0"/>
          <w:bCs w:val="0"/>
        </w:rPr>
      </w:pPr>
      <w:bookmarkStart w:id="35" w:name="_Toc15377208"/>
      <w:bookmarkStart w:id="36" w:name="_Toc15396606"/>
      <w:bookmarkStart w:id="37" w:name="_Toc81580927"/>
      <w:r>
        <w:rPr>
          <w:rFonts w:hint="eastAsia" w:ascii="黑体" w:hAnsi="黑体" w:eastAsia="黑体" w:cs="黑体"/>
          <w:sz w:val="32"/>
          <w:szCs w:val="32"/>
        </w:rPr>
        <w:t>四、财</w:t>
      </w:r>
      <w:r>
        <w:rPr>
          <w:rStyle w:val="17"/>
          <w:rFonts w:hint="eastAsia" w:ascii="黑体" w:hAnsi="黑体" w:eastAsia="黑体" w:cs="黑体"/>
          <w:b w:val="0"/>
          <w:bCs w:val="0"/>
        </w:rPr>
        <w:t>政拨款收入支出决算总体情况说明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年财政拨款收、支总计</w:t>
      </w:r>
      <w:r>
        <w:rPr>
          <w:rFonts w:ascii="仿宋" w:hAnsi="仿宋" w:eastAsia="仿宋" w:cs="仿宋"/>
          <w:sz w:val="32"/>
          <w:szCs w:val="32"/>
        </w:rPr>
        <w:t>274.1</w:t>
      </w:r>
      <w:r>
        <w:rPr>
          <w:rFonts w:hint="eastAsia" w:ascii="仿宋" w:hAnsi="仿宋" w:eastAsia="仿宋" w:cs="仿宋"/>
          <w:sz w:val="32"/>
          <w:szCs w:val="32"/>
        </w:rPr>
        <w:t>万元。与</w:t>
      </w:r>
      <w:r>
        <w:rPr>
          <w:rFonts w:ascii="仿宋" w:hAnsi="仿宋" w:eastAsia="仿宋" w:cs="仿宋"/>
          <w:sz w:val="32"/>
          <w:szCs w:val="32"/>
        </w:rPr>
        <w:t>2019</w:t>
      </w:r>
      <w:r>
        <w:rPr>
          <w:rFonts w:hint="eastAsia" w:ascii="仿宋" w:hAnsi="仿宋" w:eastAsia="仿宋" w:cs="仿宋"/>
          <w:sz w:val="32"/>
          <w:szCs w:val="32"/>
        </w:rPr>
        <w:t>年相比，财政拨款收、支总计各减少</w:t>
      </w:r>
      <w:r>
        <w:rPr>
          <w:rFonts w:ascii="仿宋" w:hAnsi="仿宋" w:eastAsia="仿宋" w:cs="仿宋"/>
          <w:sz w:val="32"/>
          <w:szCs w:val="32"/>
        </w:rPr>
        <w:t>42.4</w:t>
      </w:r>
      <w:r>
        <w:rPr>
          <w:rFonts w:hint="eastAsia" w:ascii="仿宋" w:hAnsi="仿宋" w:eastAsia="仿宋" w:cs="仿宋"/>
          <w:sz w:val="32"/>
          <w:szCs w:val="32"/>
        </w:rPr>
        <w:t>万元，下降</w:t>
      </w:r>
      <w:r>
        <w:rPr>
          <w:rFonts w:ascii="仿宋" w:hAnsi="仿宋" w:eastAsia="仿宋" w:cs="仿宋"/>
          <w:sz w:val="32"/>
          <w:szCs w:val="32"/>
        </w:rPr>
        <w:t>13.4%</w:t>
      </w:r>
      <w:r>
        <w:rPr>
          <w:rFonts w:hint="eastAsia" w:ascii="仿宋" w:hAnsi="仿宋" w:eastAsia="仿宋" w:cs="仿宋"/>
          <w:sz w:val="32"/>
          <w:szCs w:val="32"/>
        </w:rPr>
        <w:t>。主要变动原因是受疫情影响，压减了培训支出。</w:t>
      </w:r>
    </w:p>
    <w:p>
      <w:pPr>
        <w:spacing w:line="600" w:lineRule="exact"/>
        <w:rPr>
          <w:rFonts w:ascii="仿宋" w:hAnsi="仿宋" w:eastAsia="仿宋"/>
          <w:sz w:val="32"/>
          <w:szCs w:val="32"/>
        </w:rPr>
      </w:pPr>
      <w:r>
        <w:pict>
          <v:shape id="_x0000_s1029" o:spid="_x0000_s1029" o:spt="75" type="#_x0000_t75" style="position:absolute;left:0pt;margin-top:46.9pt;height:185.75pt;width:281.3pt;mso-position-horizontal:center;mso-position-horizontal-relative:margin;mso-wrap-distance-bottom:0pt;mso-wrap-distance-top:0pt;z-index:251661312;mso-width-relative:page;mso-height-relative:page;" o:ole="t" filled="f" o:preferrelative="t" stroked="f" coordsize="21600,21600">
            <v:path/>
            <v:fill on="f" focussize="0,0"/>
            <v:stroke on="f" joinstyle="miter"/>
            <v:imagedata r:id="rId14" o:title=""/>
            <o:lock v:ext="edit" aspectratio="t"/>
            <w10:wrap type="topAndBottom"/>
          </v:shape>
          <o:OLEObject Type="Embed" ProgID="Excel.Sheet.8" ShapeID="_x0000_s1029" DrawAspect="Content" ObjectID="_1468075728" r:id="rId13">
            <o:LockedField>false</o:LockedField>
          </o:OLEObject>
        </w:pict>
      </w: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：财政拨款收、支决算总计变动情况）（单位：万元）</w:t>
      </w:r>
    </w:p>
    <w:p>
      <w:pPr>
        <w:spacing w:line="600" w:lineRule="exact"/>
        <w:ind w:firstLine="640"/>
        <w:rPr>
          <w:rFonts w:ascii="仿宋" w:hAnsi="仿宋" w:eastAsia="仿宋"/>
          <w:b/>
          <w:bCs/>
          <w:sz w:val="32"/>
          <w:szCs w:val="32"/>
        </w:rPr>
      </w:pPr>
    </w:p>
    <w:p>
      <w:pPr>
        <w:spacing w:line="600" w:lineRule="exact"/>
        <w:ind w:firstLine="640" w:firstLineChars="200"/>
        <w:outlineLvl w:val="1"/>
        <w:rPr>
          <w:rStyle w:val="17"/>
          <w:rFonts w:ascii="黑体" w:hAnsi="黑体" w:eastAsia="黑体" w:cs="Times New Roman"/>
          <w:b w:val="0"/>
          <w:bCs w:val="0"/>
        </w:rPr>
      </w:pPr>
      <w:bookmarkStart w:id="38" w:name="_Toc15396607"/>
      <w:bookmarkStart w:id="39" w:name="_Toc15377209"/>
      <w:bookmarkStart w:id="40" w:name="_Toc81580928"/>
      <w:r>
        <w:rPr>
          <w:rFonts w:hint="eastAsia" w:ascii="黑体" w:hAnsi="黑体" w:eastAsia="黑体" w:cs="黑体"/>
          <w:sz w:val="32"/>
          <w:szCs w:val="32"/>
        </w:rPr>
        <w:t>五、</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般公共预算财政拨款支出决算情况说明</w:t>
      </w:r>
      <w:bookmarkEnd w:id="38"/>
      <w:bookmarkEnd w:id="39"/>
      <w:bookmarkEnd w:id="40"/>
    </w:p>
    <w:p>
      <w:pPr>
        <w:spacing w:line="600" w:lineRule="exact"/>
        <w:ind w:firstLine="642" w:firstLineChars="200"/>
        <w:outlineLvl w:val="2"/>
        <w:rPr>
          <w:rFonts w:ascii="仿宋" w:hAnsi="仿宋" w:eastAsia="仿宋"/>
          <w:b/>
          <w:bCs/>
          <w:sz w:val="32"/>
          <w:szCs w:val="32"/>
        </w:rPr>
      </w:pPr>
      <w:bookmarkStart w:id="41" w:name="_Toc15377210"/>
      <w:bookmarkStart w:id="42" w:name="_Toc81580929"/>
      <w:r>
        <w:rPr>
          <w:rFonts w:hint="eastAsia" w:ascii="仿宋" w:hAnsi="仿宋" w:eastAsia="仿宋" w:cs="仿宋"/>
          <w:b/>
          <w:bCs/>
          <w:sz w:val="32"/>
          <w:szCs w:val="32"/>
        </w:rPr>
        <w:t>（一）一般公共预算财政拨款支出决算总体情况</w:t>
      </w:r>
      <w:bookmarkEnd w:id="41"/>
      <w:bookmarkEnd w:id="42"/>
    </w:p>
    <w:p>
      <w:pPr>
        <w:spacing w:line="600" w:lineRule="exact"/>
        <w:ind w:firstLine="640" w:firstLineChars="20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年一般公共预算财政拨款支出</w:t>
      </w:r>
      <w:r>
        <w:rPr>
          <w:rFonts w:ascii="仿宋" w:hAnsi="仿宋" w:eastAsia="仿宋" w:cs="仿宋"/>
          <w:sz w:val="32"/>
          <w:szCs w:val="32"/>
        </w:rPr>
        <w:t>274.1</w:t>
      </w:r>
      <w:r>
        <w:rPr>
          <w:rFonts w:hint="eastAsia" w:ascii="仿宋" w:hAnsi="仿宋" w:eastAsia="仿宋" w:cs="仿宋"/>
          <w:sz w:val="32"/>
          <w:szCs w:val="32"/>
        </w:rPr>
        <w:t>万元，占本年支出合计的</w:t>
      </w:r>
      <w:r>
        <w:rPr>
          <w:rFonts w:ascii="仿宋" w:hAnsi="仿宋" w:eastAsia="仿宋" w:cs="仿宋"/>
          <w:sz w:val="32"/>
          <w:szCs w:val="32"/>
        </w:rPr>
        <w:t>100%</w:t>
      </w:r>
      <w:r>
        <w:rPr>
          <w:rFonts w:hint="eastAsia" w:ascii="仿宋" w:hAnsi="仿宋" w:eastAsia="仿宋" w:cs="仿宋"/>
          <w:sz w:val="32"/>
          <w:szCs w:val="32"/>
        </w:rPr>
        <w:t>。与</w:t>
      </w:r>
      <w:r>
        <w:rPr>
          <w:rFonts w:ascii="仿宋" w:hAnsi="仿宋" w:eastAsia="仿宋" w:cs="仿宋"/>
          <w:sz w:val="32"/>
          <w:szCs w:val="32"/>
        </w:rPr>
        <w:t>2019</w:t>
      </w:r>
      <w:r>
        <w:rPr>
          <w:rFonts w:hint="eastAsia" w:ascii="仿宋" w:hAnsi="仿宋" w:eastAsia="仿宋" w:cs="仿宋"/>
          <w:sz w:val="32"/>
          <w:szCs w:val="32"/>
        </w:rPr>
        <w:t>年相比，一般公共预算财政拨款减少</w:t>
      </w:r>
      <w:r>
        <w:rPr>
          <w:rFonts w:ascii="仿宋" w:hAnsi="仿宋" w:eastAsia="仿宋" w:cs="仿宋"/>
          <w:sz w:val="32"/>
          <w:szCs w:val="32"/>
        </w:rPr>
        <w:t>42.4</w:t>
      </w:r>
      <w:r>
        <w:rPr>
          <w:rFonts w:hint="eastAsia" w:ascii="仿宋" w:hAnsi="仿宋" w:eastAsia="仿宋" w:cs="仿宋"/>
          <w:sz w:val="32"/>
          <w:szCs w:val="32"/>
        </w:rPr>
        <w:t>万元，下降</w:t>
      </w:r>
      <w:r>
        <w:rPr>
          <w:rFonts w:ascii="仿宋" w:hAnsi="仿宋" w:eastAsia="仿宋" w:cs="仿宋"/>
          <w:sz w:val="32"/>
          <w:szCs w:val="32"/>
        </w:rPr>
        <w:t>13.4%</w:t>
      </w:r>
      <w:r>
        <w:rPr>
          <w:rFonts w:hint="eastAsia" w:ascii="仿宋" w:hAnsi="仿宋" w:eastAsia="仿宋" w:cs="仿宋"/>
          <w:sz w:val="32"/>
          <w:szCs w:val="32"/>
        </w:rPr>
        <w:t>。主要变动原因是是受疫情影响，压减了培训支出。</w:t>
      </w:r>
    </w:p>
    <w:p>
      <w:pPr>
        <w:spacing w:line="600" w:lineRule="exact"/>
        <w:rPr>
          <w:rFonts w:ascii="仿宋" w:hAnsi="仿宋" w:eastAsia="仿宋"/>
          <w:w w:val="90"/>
          <w:sz w:val="32"/>
          <w:szCs w:val="32"/>
        </w:rPr>
      </w:pPr>
      <w:r>
        <w:pict>
          <v:shape id="_x0000_s1030" o:spid="_x0000_s1030" o:spt="75" type="#_x0000_t75" style="position:absolute;left:0pt;margin-top:48.1pt;height:185.75pt;width:281.3pt;mso-position-horizontal:center;mso-position-horizontal-relative:margin;mso-wrap-distance-bottom:0pt;mso-wrap-distance-top:0pt;z-index:251662336;mso-width-relative:page;mso-height-relative:page;" o:ole="t" filled="f" o:preferrelative="t" stroked="f" coordsize="21600,21600">
            <v:path/>
            <v:fill on="f" focussize="0,0"/>
            <v:stroke on="f" joinstyle="miter"/>
            <v:imagedata r:id="rId16" o:title=""/>
            <o:lock v:ext="edit" aspectratio="t"/>
            <w10:wrap type="topAndBottom"/>
          </v:shape>
          <o:OLEObject Type="Embed" ProgID="Excel.Sheet.8" ShapeID="_x0000_s1030" DrawAspect="Content" ObjectID="_1468075729" r:id="rId15">
            <o:LockedField>false</o:LockedField>
          </o:OLEObject>
        </w:pict>
      </w:r>
      <w:r>
        <w:rPr>
          <w:rFonts w:hint="eastAsia" w:ascii="仿宋" w:hAnsi="仿宋" w:eastAsia="仿宋" w:cs="仿宋"/>
          <w:w w:val="90"/>
          <w:sz w:val="32"/>
          <w:szCs w:val="32"/>
        </w:rPr>
        <w:t>（图</w:t>
      </w:r>
      <w:r>
        <w:rPr>
          <w:rFonts w:ascii="仿宋" w:hAnsi="仿宋" w:eastAsia="仿宋" w:cs="仿宋"/>
          <w:w w:val="90"/>
          <w:sz w:val="32"/>
          <w:szCs w:val="32"/>
        </w:rPr>
        <w:t>5</w:t>
      </w:r>
      <w:r>
        <w:rPr>
          <w:rFonts w:hint="eastAsia" w:ascii="仿宋" w:hAnsi="仿宋" w:eastAsia="仿宋" w:cs="仿宋"/>
          <w:w w:val="90"/>
          <w:sz w:val="32"/>
          <w:szCs w:val="32"/>
        </w:rPr>
        <w:t>：一般公共预算财政拨款支出决算变动情况）（单位：万元）</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bCs/>
          <w:sz w:val="32"/>
          <w:szCs w:val="32"/>
        </w:rPr>
      </w:pPr>
      <w:bookmarkStart w:id="43" w:name="_Toc15377211"/>
      <w:bookmarkStart w:id="44" w:name="_Toc81580930"/>
      <w:r>
        <w:rPr>
          <w:rFonts w:hint="eastAsia" w:ascii="仿宋" w:hAnsi="仿宋" w:eastAsia="仿宋" w:cs="仿宋"/>
          <w:b/>
          <w:bCs/>
          <w:sz w:val="32"/>
          <w:szCs w:val="32"/>
        </w:rPr>
        <w:t>（二）一般公共预算财政拨款支出决算结构情况</w:t>
      </w:r>
      <w:bookmarkEnd w:id="43"/>
      <w:bookmarkEnd w:id="44"/>
    </w:p>
    <w:p>
      <w:pPr>
        <w:spacing w:line="600" w:lineRule="exact"/>
        <w:ind w:firstLine="640"/>
        <w:rPr>
          <w:rFonts w:ascii="仿宋" w:hAnsi="仿宋" w:eastAsia="仿宋"/>
          <w:b/>
          <w:bCs/>
          <w:sz w:val="32"/>
          <w:szCs w:val="32"/>
        </w:rPr>
      </w:pPr>
      <w:r>
        <w:rPr>
          <w:rFonts w:ascii="仿宋" w:hAnsi="仿宋" w:eastAsia="仿宋" w:cs="仿宋"/>
          <w:sz w:val="32"/>
          <w:szCs w:val="32"/>
        </w:rPr>
        <w:t>2020</w:t>
      </w:r>
      <w:r>
        <w:rPr>
          <w:rFonts w:hint="eastAsia" w:ascii="仿宋" w:hAnsi="仿宋" w:eastAsia="仿宋" w:cs="仿宋"/>
          <w:sz w:val="32"/>
          <w:szCs w:val="32"/>
        </w:rPr>
        <w:t>年一般公共预算财政拨款支出</w:t>
      </w:r>
      <w:r>
        <w:rPr>
          <w:rFonts w:ascii="仿宋" w:hAnsi="仿宋" w:eastAsia="仿宋" w:cs="仿宋"/>
          <w:sz w:val="32"/>
          <w:szCs w:val="32"/>
        </w:rPr>
        <w:t>274.1</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教育（类）</w:t>
      </w:r>
      <w:r>
        <w:rPr>
          <w:rFonts w:hint="eastAsia" w:ascii="仿宋" w:hAnsi="仿宋" w:eastAsia="仿宋" w:cs="仿宋"/>
          <w:sz w:val="32"/>
          <w:szCs w:val="32"/>
        </w:rPr>
        <w:t>支出</w:t>
      </w:r>
      <w:r>
        <w:rPr>
          <w:rFonts w:ascii="仿宋" w:hAnsi="仿宋" w:eastAsia="仿宋" w:cs="仿宋"/>
          <w:sz w:val="32"/>
          <w:szCs w:val="32"/>
        </w:rPr>
        <w:t>8.15</w:t>
      </w:r>
      <w:r>
        <w:rPr>
          <w:rFonts w:hint="eastAsia" w:ascii="仿宋" w:hAnsi="仿宋" w:eastAsia="仿宋" w:cs="仿宋"/>
          <w:sz w:val="32"/>
          <w:szCs w:val="32"/>
        </w:rPr>
        <w:t>万元，占</w:t>
      </w:r>
      <w:r>
        <w:rPr>
          <w:rFonts w:ascii="仿宋" w:hAnsi="仿宋" w:eastAsia="仿宋" w:cs="仿宋"/>
          <w:sz w:val="32"/>
          <w:szCs w:val="32"/>
        </w:rPr>
        <w:t>2.97%</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237.61</w:t>
      </w:r>
      <w:r>
        <w:rPr>
          <w:rFonts w:hint="eastAsia" w:ascii="仿宋" w:hAnsi="仿宋" w:eastAsia="仿宋" w:cs="仿宋"/>
          <w:sz w:val="32"/>
          <w:szCs w:val="32"/>
        </w:rPr>
        <w:t>万元，占</w:t>
      </w:r>
      <w:r>
        <w:rPr>
          <w:rFonts w:ascii="仿宋" w:hAnsi="仿宋" w:eastAsia="仿宋" w:cs="仿宋"/>
          <w:sz w:val="32"/>
          <w:szCs w:val="32"/>
        </w:rPr>
        <w:t>86.69%</w:t>
      </w:r>
      <w:r>
        <w:rPr>
          <w:rFonts w:hint="eastAsia" w:ascii="仿宋" w:hAnsi="仿宋" w:eastAsia="仿宋" w:cs="仿宋"/>
          <w:sz w:val="32"/>
          <w:szCs w:val="32"/>
        </w:rPr>
        <w:t>；</w:t>
      </w:r>
      <w:r>
        <w:rPr>
          <w:rFonts w:hint="eastAsia" w:ascii="仿宋" w:hAnsi="仿宋" w:eastAsia="仿宋" w:cs="仿宋"/>
          <w:b/>
          <w:bCs/>
          <w:sz w:val="32"/>
          <w:szCs w:val="32"/>
        </w:rPr>
        <w:t>卫生健康（类）</w:t>
      </w:r>
      <w:r>
        <w:rPr>
          <w:rFonts w:hint="eastAsia" w:ascii="仿宋" w:hAnsi="仿宋" w:eastAsia="仿宋" w:cs="仿宋"/>
          <w:sz w:val="32"/>
          <w:szCs w:val="32"/>
        </w:rPr>
        <w:t>支出</w:t>
      </w:r>
      <w:r>
        <w:rPr>
          <w:rFonts w:ascii="仿宋" w:hAnsi="仿宋" w:eastAsia="仿宋" w:cs="仿宋"/>
          <w:sz w:val="32"/>
          <w:szCs w:val="32"/>
        </w:rPr>
        <w:t>14.52</w:t>
      </w:r>
      <w:r>
        <w:rPr>
          <w:rFonts w:hint="eastAsia" w:ascii="仿宋" w:hAnsi="仿宋" w:eastAsia="仿宋" w:cs="仿宋"/>
          <w:sz w:val="32"/>
          <w:szCs w:val="32"/>
        </w:rPr>
        <w:t>万元，占</w:t>
      </w:r>
      <w:r>
        <w:rPr>
          <w:rFonts w:ascii="仿宋" w:hAnsi="仿宋" w:eastAsia="仿宋" w:cs="仿宋"/>
          <w:sz w:val="32"/>
          <w:szCs w:val="32"/>
        </w:rPr>
        <w:t>5.30%</w:t>
      </w:r>
      <w:r>
        <w:rPr>
          <w:rFonts w:hint="eastAsia" w:ascii="仿宋" w:hAnsi="仿宋" w:eastAsia="仿宋" w:cs="仿宋"/>
          <w:sz w:val="32"/>
          <w:szCs w:val="32"/>
        </w:rPr>
        <w:t>；</w:t>
      </w:r>
      <w:r>
        <w:rPr>
          <w:rFonts w:hint="eastAsia" w:ascii="仿宋" w:hAnsi="仿宋" w:eastAsia="仿宋" w:cs="仿宋"/>
          <w:b/>
          <w:bCs/>
          <w:sz w:val="32"/>
          <w:szCs w:val="32"/>
        </w:rPr>
        <w:t>住房保障（类）</w:t>
      </w:r>
      <w:r>
        <w:rPr>
          <w:rFonts w:hint="eastAsia" w:ascii="仿宋" w:hAnsi="仿宋" w:eastAsia="仿宋" w:cs="仿宋"/>
          <w:sz w:val="32"/>
          <w:szCs w:val="32"/>
        </w:rPr>
        <w:t>支出</w:t>
      </w:r>
      <w:r>
        <w:rPr>
          <w:rFonts w:ascii="仿宋" w:hAnsi="仿宋" w:eastAsia="仿宋" w:cs="仿宋"/>
          <w:sz w:val="32"/>
          <w:szCs w:val="32"/>
        </w:rPr>
        <w:t>13.82</w:t>
      </w:r>
      <w:r>
        <w:rPr>
          <w:rFonts w:hint="eastAsia" w:ascii="仿宋" w:hAnsi="仿宋" w:eastAsia="仿宋" w:cs="仿宋"/>
          <w:sz w:val="32"/>
          <w:szCs w:val="32"/>
        </w:rPr>
        <w:t>万元，占</w:t>
      </w:r>
      <w:r>
        <w:rPr>
          <w:rFonts w:ascii="仿宋" w:hAnsi="仿宋" w:eastAsia="仿宋" w:cs="仿宋"/>
          <w:sz w:val="32"/>
          <w:szCs w:val="32"/>
        </w:rPr>
        <w:t>5.04%</w:t>
      </w:r>
      <w:r>
        <w:rPr>
          <w:rFonts w:hint="eastAsia" w:ascii="仿宋" w:hAnsi="仿宋" w:eastAsia="仿宋" w:cs="仿宋"/>
          <w:sz w:val="32"/>
          <w:szCs w:val="32"/>
        </w:rPr>
        <w:t>。</w:t>
      </w:r>
    </w:p>
    <w:p>
      <w:pPr>
        <w:spacing w:line="600" w:lineRule="exact"/>
        <w:ind w:firstLine="420" w:firstLineChars="200"/>
        <w:rPr>
          <w:rFonts w:ascii="仿宋" w:hAnsi="仿宋" w:eastAsia="仿宋"/>
          <w:sz w:val="32"/>
          <w:szCs w:val="32"/>
        </w:rPr>
      </w:pPr>
      <w:r>
        <w:pict>
          <v:shape id="_x0000_s1031" o:spid="_x0000_s1031" o:spt="75" type="#_x0000_t75" style="position:absolute;left:0pt;margin-left:54.55pt;margin-top:40pt;height:203.05pt;width:311.05pt;mso-position-horizontal-relative:margin;mso-wrap-distance-bottom:0pt;mso-wrap-distance-top:0pt;z-index:251663360;mso-width-relative:page;mso-height-relative:page;" o:ole="t" filled="f" o:preferrelative="t" stroked="f" coordsize="21600,21600">
            <v:path/>
            <v:fill on="f" focussize="0,0"/>
            <v:stroke on="f" joinstyle="miter"/>
            <v:imagedata r:id="rId18" o:title=""/>
            <o:lock v:ext="edit" aspectratio="t"/>
            <w10:wrap type="topAndBottom"/>
          </v:shape>
          <o:OLEObject Type="Embed" ProgID="Excel.Sheet.8" ShapeID="_x0000_s1031" DrawAspect="Content" ObjectID="_1468075730" r:id="rId17">
            <o:LockedField>false</o:LockedField>
          </o:OLEObject>
        </w:pict>
      </w: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bCs/>
          <w:sz w:val="32"/>
          <w:szCs w:val="32"/>
        </w:rPr>
      </w:pPr>
      <w:bookmarkStart w:id="45" w:name="_Toc81580931"/>
      <w:bookmarkStart w:id="46" w:name="_Toc15377212"/>
      <w:r>
        <w:rPr>
          <w:rFonts w:hint="eastAsia" w:ascii="仿宋" w:hAnsi="仿宋" w:eastAsia="仿宋" w:cs="仿宋"/>
          <w:b/>
          <w:bCs/>
          <w:sz w:val="32"/>
          <w:szCs w:val="32"/>
        </w:rPr>
        <w:t>（三）一般公共预算财政拨款支出决算具体情况</w:t>
      </w:r>
      <w:bookmarkEnd w:id="45"/>
      <w:bookmarkEnd w:id="46"/>
    </w:p>
    <w:p>
      <w:pPr>
        <w:spacing w:line="600" w:lineRule="exact"/>
        <w:ind w:firstLine="642" w:firstLineChars="200"/>
        <w:outlineLvl w:val="2"/>
        <w:rPr>
          <w:rFonts w:ascii="仿宋" w:hAnsi="仿宋" w:eastAsia="仿宋"/>
          <w:sz w:val="32"/>
          <w:szCs w:val="32"/>
        </w:rPr>
      </w:pPr>
      <w:bookmarkStart w:id="47" w:name="_Toc15378460"/>
      <w:bookmarkStart w:id="48" w:name="_Toc81580932"/>
      <w:bookmarkStart w:id="49" w:name="_Toc15377444"/>
      <w:bookmarkStart w:id="50" w:name="_Toc15377213"/>
      <w:r>
        <w:rPr>
          <w:rFonts w:ascii="仿宋" w:hAnsi="仿宋" w:eastAsia="仿宋" w:cs="仿宋"/>
          <w:b/>
          <w:bCs/>
          <w:sz w:val="32"/>
          <w:szCs w:val="32"/>
        </w:rPr>
        <w:t>2020</w:t>
      </w:r>
      <w:r>
        <w:rPr>
          <w:rFonts w:hint="eastAsia" w:ascii="仿宋" w:hAnsi="仿宋" w:eastAsia="仿宋" w:cs="仿宋"/>
          <w:b/>
          <w:bCs/>
          <w:sz w:val="32"/>
          <w:szCs w:val="32"/>
        </w:rPr>
        <w:t>年一般公共预算支出决算数为</w:t>
      </w:r>
      <w:r>
        <w:rPr>
          <w:rFonts w:ascii="仿宋" w:hAnsi="仿宋" w:eastAsia="仿宋" w:cs="仿宋"/>
          <w:b/>
          <w:bCs/>
          <w:sz w:val="32"/>
          <w:szCs w:val="32"/>
        </w:rPr>
        <w:t>274.1</w:t>
      </w:r>
      <w:r>
        <w:rPr>
          <w:rFonts w:hint="eastAsia" w:ascii="仿宋" w:hAnsi="仿宋" w:eastAsia="仿宋" w:cs="仿宋"/>
          <w:b/>
          <w:bCs/>
          <w:sz w:val="32"/>
          <w:szCs w:val="32"/>
        </w:rPr>
        <w:t>万元</w:t>
      </w:r>
      <w:r>
        <w:rPr>
          <w:rFonts w:hint="eastAsia" w:ascii="仿宋" w:hAnsi="仿宋" w:eastAsia="仿宋" w:cs="仿宋"/>
          <w:sz w:val="32"/>
          <w:szCs w:val="32"/>
        </w:rPr>
        <w:t>，</w:t>
      </w:r>
      <w:r>
        <w:rPr>
          <w:rStyle w:val="14"/>
          <w:rFonts w:hint="eastAsia" w:ascii="仿宋" w:hAnsi="仿宋" w:eastAsia="仿宋" w:cs="仿宋"/>
          <w:sz w:val="32"/>
          <w:szCs w:val="32"/>
        </w:rPr>
        <w:t>完成预算</w:t>
      </w:r>
      <w:r>
        <w:rPr>
          <w:rStyle w:val="14"/>
          <w:rFonts w:ascii="仿宋" w:hAnsi="仿宋" w:eastAsia="仿宋" w:cs="仿宋"/>
          <w:sz w:val="32"/>
          <w:szCs w:val="32"/>
        </w:rPr>
        <w:t>94.36%</w:t>
      </w:r>
      <w:r>
        <w:rPr>
          <w:rStyle w:val="14"/>
          <w:rFonts w:hint="eastAsia" w:ascii="仿宋" w:hAnsi="仿宋" w:eastAsia="仿宋" w:cs="仿宋"/>
          <w:sz w:val="32"/>
          <w:szCs w:val="32"/>
        </w:rPr>
        <w:t>。其中：</w:t>
      </w:r>
      <w:bookmarkEnd w:id="47"/>
      <w:bookmarkEnd w:id="48"/>
      <w:bookmarkEnd w:id="49"/>
      <w:bookmarkEnd w:id="50"/>
    </w:p>
    <w:p>
      <w:pPr>
        <w:spacing w:line="600" w:lineRule="exact"/>
        <w:ind w:firstLine="642" w:firstLineChars="200"/>
        <w:rPr>
          <w:rFonts w:ascii="仿宋" w:hAnsi="仿宋" w:eastAsia="仿宋"/>
          <w:b/>
          <w:bCs/>
          <w:sz w:val="32"/>
          <w:szCs w:val="32"/>
        </w:rPr>
      </w:pPr>
      <w:r>
        <w:rPr>
          <w:rStyle w:val="14"/>
          <w:rFonts w:ascii="仿宋" w:hAnsi="仿宋" w:eastAsia="仿宋" w:cs="仿宋"/>
          <w:sz w:val="32"/>
          <w:szCs w:val="32"/>
        </w:rPr>
        <w:t>1.</w:t>
      </w:r>
      <w:r>
        <w:rPr>
          <w:rFonts w:hint="eastAsia" w:ascii="仿宋" w:hAnsi="仿宋" w:eastAsia="仿宋" w:cs="仿宋"/>
          <w:b/>
          <w:bCs/>
          <w:color w:val="000000"/>
          <w:sz w:val="32"/>
          <w:szCs w:val="32"/>
        </w:rPr>
        <w:t>教育支出</w:t>
      </w:r>
      <w:r>
        <w:rPr>
          <w:rStyle w:val="14"/>
          <w:rFonts w:hint="eastAsia" w:ascii="仿宋" w:hAnsi="仿宋" w:eastAsia="仿宋" w:cs="仿宋"/>
          <w:color w:val="000000"/>
          <w:sz w:val="32"/>
          <w:szCs w:val="32"/>
        </w:rPr>
        <w:t>（类）</w:t>
      </w:r>
      <w:r>
        <w:rPr>
          <w:rFonts w:hint="eastAsia" w:ascii="仿宋" w:hAnsi="仿宋" w:eastAsia="仿宋" w:cs="仿宋"/>
          <w:b/>
          <w:bCs/>
          <w:color w:val="000000"/>
          <w:sz w:val="32"/>
          <w:szCs w:val="32"/>
        </w:rPr>
        <w:t>进修及培训</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培训支出</w:t>
      </w:r>
      <w:r>
        <w:rPr>
          <w:rStyle w:val="14"/>
          <w:rFonts w:hint="eastAsia" w:ascii="仿宋" w:hAnsi="仿宋" w:eastAsia="仿宋" w:cs="仿宋"/>
          <w:color w:val="000000"/>
          <w:sz w:val="32"/>
          <w:szCs w:val="32"/>
        </w:rPr>
        <w:t>（项）：</w:t>
      </w:r>
      <w:r>
        <w:rPr>
          <w:rStyle w:val="14"/>
          <w:rFonts w:hint="eastAsia" w:ascii="仿宋" w:hAnsi="仿宋" w:eastAsia="仿宋" w:cs="仿宋"/>
          <w:b w:val="0"/>
          <w:bCs w:val="0"/>
          <w:color w:val="000000"/>
          <w:sz w:val="32"/>
          <w:szCs w:val="32"/>
        </w:rPr>
        <w:t>支出决算为</w:t>
      </w:r>
      <w:r>
        <w:rPr>
          <w:rFonts w:ascii="仿宋" w:hAnsi="仿宋" w:eastAsia="仿宋" w:cs="仿宋"/>
          <w:color w:val="000000"/>
          <w:sz w:val="32"/>
          <w:szCs w:val="32"/>
        </w:rPr>
        <w:t>8.15</w:t>
      </w:r>
      <w:r>
        <w:rPr>
          <w:rFonts w:hint="eastAsia" w:ascii="仿宋" w:hAnsi="仿宋" w:eastAsia="仿宋" w:cs="仿宋"/>
          <w:color w:val="000000"/>
          <w:sz w:val="32"/>
          <w:szCs w:val="32"/>
        </w:rPr>
        <w:t>万元，完成预算</w:t>
      </w:r>
      <w:r>
        <w:rPr>
          <w:rFonts w:ascii="仿宋" w:hAnsi="仿宋" w:eastAsia="仿宋" w:cs="仿宋"/>
          <w:color w:val="000000"/>
          <w:sz w:val="32"/>
          <w:szCs w:val="32"/>
        </w:rPr>
        <w:t>88.59%</w:t>
      </w:r>
      <w:r>
        <w:rPr>
          <w:rFonts w:hint="eastAsia" w:ascii="仿宋" w:hAnsi="仿宋" w:eastAsia="仿宋" w:cs="仿宋"/>
          <w:color w:val="000000"/>
          <w:sz w:val="32"/>
          <w:szCs w:val="32"/>
        </w:rPr>
        <w:t>，决算数小于预算数的主要原因是受疫情影响压减了</w:t>
      </w:r>
      <w:r>
        <w:rPr>
          <w:rFonts w:hint="eastAsia" w:ascii="仿宋" w:hAnsi="仿宋" w:eastAsia="仿宋" w:cs="仿宋"/>
          <w:sz w:val="32"/>
          <w:szCs w:val="32"/>
        </w:rPr>
        <w:t>培训支出</w:t>
      </w:r>
      <w:r>
        <w:rPr>
          <w:rStyle w:val="14"/>
          <w:rFonts w:hint="eastAsia" w:ascii="仿宋" w:hAnsi="仿宋" w:eastAsia="仿宋" w:cs="仿宋"/>
          <w:b w:val="0"/>
          <w:bCs w:val="0"/>
          <w:sz w:val="32"/>
          <w:szCs w:val="32"/>
        </w:rPr>
        <w:t>。</w:t>
      </w:r>
    </w:p>
    <w:p>
      <w:pPr>
        <w:spacing w:line="600" w:lineRule="exact"/>
        <w:ind w:firstLine="642" w:firstLineChars="200"/>
        <w:rPr>
          <w:rFonts w:ascii="仿宋" w:hAnsi="仿宋" w:eastAsia="仿宋"/>
          <w:sz w:val="32"/>
          <w:szCs w:val="32"/>
        </w:rPr>
      </w:pPr>
      <w:r>
        <w:rPr>
          <w:rStyle w:val="14"/>
          <w:rFonts w:ascii="仿宋" w:hAnsi="仿宋" w:eastAsia="仿宋" w:cs="仿宋"/>
          <w:sz w:val="32"/>
          <w:szCs w:val="32"/>
        </w:rPr>
        <w:t>2.</w:t>
      </w:r>
      <w:r>
        <w:rPr>
          <w:rStyle w:val="14"/>
          <w:rFonts w:hint="eastAsia" w:ascii="仿宋" w:hAnsi="仿宋" w:eastAsia="仿宋" w:cs="仿宋"/>
          <w:color w:val="000000"/>
          <w:sz w:val="32"/>
          <w:szCs w:val="32"/>
        </w:rPr>
        <w:t>社会保障和就业支出（类）</w:t>
      </w:r>
      <w:r>
        <w:rPr>
          <w:rFonts w:hint="eastAsia" w:ascii="仿宋" w:hAnsi="仿宋" w:eastAsia="仿宋" w:cs="仿宋"/>
          <w:b/>
          <w:bCs/>
          <w:color w:val="000000"/>
          <w:sz w:val="32"/>
          <w:szCs w:val="32"/>
        </w:rPr>
        <w:t>人力资源和社会保障管理事务</w:t>
      </w:r>
      <w:r>
        <w:rPr>
          <w:rStyle w:val="14"/>
          <w:rFonts w:hint="eastAsia" w:ascii="仿宋" w:hAnsi="仿宋" w:eastAsia="仿宋" w:cs="仿宋"/>
          <w:color w:val="000000"/>
          <w:sz w:val="32"/>
          <w:szCs w:val="32"/>
        </w:rPr>
        <w:t>（款）</w:t>
      </w:r>
      <w:r>
        <w:rPr>
          <w:rFonts w:hint="eastAsia" w:ascii="仿宋" w:hAnsi="仿宋" w:eastAsia="仿宋" w:cs="仿宋"/>
          <w:b/>
          <w:bCs/>
          <w:sz w:val="32"/>
          <w:szCs w:val="32"/>
        </w:rPr>
        <w:t>信息化建设</w:t>
      </w:r>
      <w:r>
        <w:rPr>
          <w:rStyle w:val="14"/>
          <w:rFonts w:hint="eastAsia" w:ascii="仿宋" w:hAnsi="仿宋" w:eastAsia="仿宋" w:cs="仿宋"/>
          <w:sz w:val="32"/>
          <w:szCs w:val="32"/>
        </w:rPr>
        <w:t>（项）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w:t>
      </w:r>
      <w:r>
        <w:rPr>
          <w:rFonts w:hint="eastAsia" w:ascii="仿宋" w:hAnsi="仿宋" w:eastAsia="仿宋" w:cs="仿宋"/>
          <w:sz w:val="32"/>
          <w:szCs w:val="32"/>
        </w:rPr>
        <w:t>为</w:t>
      </w:r>
      <w:r>
        <w:rPr>
          <w:rFonts w:ascii="仿宋" w:hAnsi="仿宋" w:eastAsia="仿宋" w:cs="仿宋"/>
          <w:color w:val="000000"/>
          <w:sz w:val="32"/>
          <w:szCs w:val="32"/>
        </w:rPr>
        <w:t>4.7</w:t>
      </w:r>
      <w:r>
        <w:rPr>
          <w:rStyle w:val="14"/>
          <w:rFonts w:hint="eastAsia" w:ascii="仿宋" w:hAnsi="仿宋" w:eastAsia="仿宋" w:cs="仿宋"/>
          <w:b w:val="0"/>
          <w:bCs w:val="0"/>
          <w:sz w:val="32"/>
          <w:szCs w:val="32"/>
        </w:rPr>
        <w:t>万</w:t>
      </w:r>
      <w:r>
        <w:rPr>
          <w:rFonts w:hint="eastAsia" w:ascii="仿宋" w:hAnsi="仿宋" w:eastAsia="仿宋" w:cs="仿宋"/>
          <w:color w:val="000000"/>
          <w:sz w:val="32"/>
          <w:szCs w:val="32"/>
        </w:rPr>
        <w:t>元，完成预算</w:t>
      </w:r>
      <w:r>
        <w:rPr>
          <w:rFonts w:ascii="仿宋" w:hAnsi="仿宋" w:eastAsia="仿宋" w:cs="仿宋"/>
          <w:color w:val="000000"/>
          <w:sz w:val="32"/>
          <w:szCs w:val="32"/>
        </w:rPr>
        <w:t>95.92%</w:t>
      </w:r>
      <w:r>
        <w:rPr>
          <w:rFonts w:hint="eastAsia" w:ascii="仿宋" w:hAnsi="仿宋" w:eastAsia="仿宋" w:cs="仿宋"/>
          <w:color w:val="000000"/>
          <w:sz w:val="32"/>
          <w:szCs w:val="32"/>
        </w:rPr>
        <w:t>，</w:t>
      </w:r>
      <w:r>
        <w:rPr>
          <w:rFonts w:hint="eastAsia" w:ascii="仿宋" w:hAnsi="仿宋" w:eastAsia="仿宋" w:cs="仿宋"/>
          <w:sz w:val="32"/>
          <w:szCs w:val="32"/>
        </w:rPr>
        <w:t>按预算进度执行良好。</w:t>
      </w:r>
    </w:p>
    <w:p>
      <w:pPr>
        <w:pStyle w:val="2"/>
        <w:spacing w:before="93"/>
        <w:ind w:firstLine="642" w:firstLineChars="200"/>
        <w:rPr>
          <w:rFonts w:ascii="仿宋" w:hAnsi="仿宋" w:eastAsia="仿宋" w:cs="Times New Roman"/>
          <w:color w:val="000000"/>
          <w:sz w:val="32"/>
          <w:szCs w:val="32"/>
        </w:rPr>
      </w:pPr>
      <w:r>
        <w:rPr>
          <w:rStyle w:val="14"/>
          <w:rFonts w:hint="eastAsia" w:ascii="仿宋" w:hAnsi="仿宋" w:eastAsia="仿宋" w:cs="仿宋"/>
          <w:color w:val="000000"/>
          <w:sz w:val="32"/>
          <w:szCs w:val="32"/>
        </w:rPr>
        <w:t>社会保障和就业支出（类）</w:t>
      </w:r>
      <w:r>
        <w:rPr>
          <w:rFonts w:hint="eastAsia" w:ascii="仿宋" w:hAnsi="仿宋" w:eastAsia="仿宋" w:cs="仿宋"/>
          <w:b/>
          <w:bCs/>
          <w:color w:val="000000"/>
          <w:sz w:val="32"/>
          <w:szCs w:val="32"/>
        </w:rPr>
        <w:t>人力资源和社会保障管理事务</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其他人力资源和社会保障管理事务支出</w:t>
      </w:r>
      <w:r>
        <w:rPr>
          <w:rStyle w:val="14"/>
          <w:rFonts w:hint="eastAsia" w:ascii="仿宋" w:hAnsi="仿宋" w:eastAsia="仿宋" w:cs="仿宋"/>
          <w:color w:val="000000"/>
          <w:sz w:val="32"/>
          <w:szCs w:val="32"/>
        </w:rPr>
        <w:t>（项）</w:t>
      </w:r>
      <w:r>
        <w:rPr>
          <w:rStyle w:val="14"/>
          <w:rFonts w:ascii="仿宋" w:hAnsi="仿宋" w:eastAsia="仿宋" w:cs="仿宋"/>
          <w:color w:val="000000"/>
          <w:sz w:val="32"/>
          <w:szCs w:val="32"/>
        </w:rPr>
        <w:t>:</w:t>
      </w:r>
      <w:r>
        <w:rPr>
          <w:rFonts w:hint="eastAsia" w:ascii="仿宋" w:hAnsi="仿宋" w:eastAsia="仿宋" w:cs="仿宋"/>
          <w:color w:val="000000"/>
        </w:rPr>
        <w:t>支出决算</w:t>
      </w:r>
      <w:r>
        <w:rPr>
          <w:rFonts w:hint="eastAsia" w:ascii="仿宋" w:hAnsi="仿宋" w:eastAsia="仿宋" w:cs="仿宋"/>
          <w:color w:val="000000"/>
          <w:sz w:val="32"/>
          <w:szCs w:val="32"/>
        </w:rPr>
        <w:t>为</w:t>
      </w:r>
      <w:r>
        <w:rPr>
          <w:rFonts w:ascii="仿宋" w:hAnsi="仿宋" w:eastAsia="仿宋" w:cs="仿宋"/>
          <w:color w:val="000000"/>
          <w:sz w:val="32"/>
          <w:szCs w:val="32"/>
        </w:rPr>
        <w:t>200.76</w:t>
      </w:r>
      <w:r>
        <w:rPr>
          <w:rStyle w:val="14"/>
          <w:rFonts w:hint="eastAsia" w:ascii="仿宋" w:hAnsi="仿宋" w:eastAsia="仿宋" w:cs="仿宋"/>
          <w:b w:val="0"/>
          <w:bCs w:val="0"/>
          <w:sz w:val="32"/>
          <w:szCs w:val="32"/>
        </w:rPr>
        <w:t>万</w:t>
      </w:r>
      <w:r>
        <w:rPr>
          <w:rFonts w:hint="eastAsia" w:ascii="仿宋" w:hAnsi="仿宋" w:eastAsia="仿宋" w:cs="仿宋"/>
          <w:color w:val="000000"/>
          <w:sz w:val="32"/>
          <w:szCs w:val="32"/>
        </w:rPr>
        <w:t>元，完成预算</w:t>
      </w:r>
      <w:r>
        <w:rPr>
          <w:rFonts w:ascii="仿宋" w:hAnsi="仿宋" w:eastAsia="仿宋" w:cs="仿宋"/>
          <w:color w:val="000000"/>
          <w:sz w:val="32"/>
          <w:szCs w:val="32"/>
        </w:rPr>
        <w:t>95.25%</w:t>
      </w:r>
      <w:r>
        <w:rPr>
          <w:rFonts w:hint="eastAsia" w:ascii="仿宋" w:hAnsi="仿宋" w:eastAsia="仿宋" w:cs="仿宋"/>
        </w:rPr>
        <w:t>，</w:t>
      </w:r>
      <w:r>
        <w:rPr>
          <w:rFonts w:hint="eastAsia" w:ascii="仿宋" w:hAnsi="仿宋" w:eastAsia="仿宋" w:cs="仿宋"/>
          <w:sz w:val="32"/>
          <w:szCs w:val="32"/>
        </w:rPr>
        <w:t>按预算进度执行良好</w:t>
      </w:r>
      <w:r>
        <w:rPr>
          <w:rFonts w:hint="eastAsia" w:ascii="仿宋" w:hAnsi="仿宋" w:eastAsia="仿宋" w:cs="仿宋"/>
          <w:color w:val="000000"/>
          <w:sz w:val="32"/>
          <w:szCs w:val="32"/>
        </w:rPr>
        <w:t>。</w:t>
      </w:r>
    </w:p>
    <w:p>
      <w:pPr>
        <w:pStyle w:val="2"/>
        <w:spacing w:before="93"/>
        <w:ind w:firstLine="642" w:firstLineChars="200"/>
        <w:rPr>
          <w:rFonts w:ascii="仿宋" w:hAnsi="仿宋" w:eastAsia="仿宋" w:cs="Times New Roman"/>
          <w:color w:val="000000"/>
          <w:sz w:val="32"/>
          <w:szCs w:val="32"/>
        </w:rPr>
      </w:pPr>
      <w:r>
        <w:rPr>
          <w:rStyle w:val="14"/>
          <w:rFonts w:hint="eastAsia" w:ascii="仿宋" w:hAnsi="仿宋" w:eastAsia="仿宋" w:cs="仿宋"/>
          <w:sz w:val="32"/>
          <w:szCs w:val="32"/>
        </w:rPr>
        <w:t>社会保障和就业</w:t>
      </w:r>
      <w:r>
        <w:rPr>
          <w:rStyle w:val="14"/>
          <w:rFonts w:hint="eastAsia" w:ascii="仿宋" w:hAnsi="仿宋" w:eastAsia="仿宋" w:cs="仿宋"/>
          <w:color w:val="000000"/>
          <w:sz w:val="32"/>
          <w:szCs w:val="32"/>
        </w:rPr>
        <w:t>支出</w:t>
      </w:r>
      <w:r>
        <w:rPr>
          <w:rStyle w:val="14"/>
          <w:rFonts w:hint="eastAsia" w:ascii="仿宋" w:hAnsi="仿宋" w:eastAsia="仿宋" w:cs="仿宋"/>
          <w:sz w:val="32"/>
          <w:szCs w:val="32"/>
        </w:rPr>
        <w:t>（类）</w:t>
      </w:r>
      <w:r>
        <w:rPr>
          <w:rFonts w:hint="eastAsia" w:ascii="仿宋" w:hAnsi="仿宋" w:eastAsia="仿宋" w:cs="仿宋"/>
          <w:b/>
          <w:bCs/>
          <w:color w:val="000000"/>
          <w:sz w:val="32"/>
          <w:szCs w:val="32"/>
        </w:rPr>
        <w:t>行政事业单位养老支出</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事业单位离退休</w:t>
      </w:r>
      <w:r>
        <w:rPr>
          <w:rStyle w:val="14"/>
          <w:rFonts w:hint="eastAsia" w:ascii="仿宋" w:hAnsi="仿宋" w:eastAsia="仿宋" w:cs="仿宋"/>
          <w:color w:val="000000"/>
          <w:sz w:val="32"/>
          <w:szCs w:val="32"/>
        </w:rPr>
        <w:t>（项）</w:t>
      </w:r>
      <w:r>
        <w:rPr>
          <w:rStyle w:val="14"/>
          <w:rFonts w:ascii="仿宋" w:hAnsi="仿宋" w:eastAsia="仿宋" w:cs="仿宋"/>
          <w:color w:val="000000"/>
          <w:sz w:val="32"/>
          <w:szCs w:val="32"/>
        </w:rPr>
        <w:t>:</w:t>
      </w:r>
      <w:r>
        <w:rPr>
          <w:rStyle w:val="14"/>
          <w:rFonts w:hint="eastAsia" w:ascii="仿宋" w:hAnsi="仿宋" w:eastAsia="仿宋" w:cs="仿宋"/>
          <w:b w:val="0"/>
          <w:bCs w:val="0"/>
          <w:sz w:val="32"/>
          <w:szCs w:val="32"/>
        </w:rPr>
        <w:t>支出决算</w:t>
      </w:r>
      <w:r>
        <w:rPr>
          <w:rFonts w:hint="eastAsia" w:ascii="仿宋" w:hAnsi="仿宋" w:eastAsia="仿宋" w:cs="仿宋"/>
          <w:sz w:val="32"/>
          <w:szCs w:val="32"/>
        </w:rPr>
        <w:t>为</w:t>
      </w:r>
      <w:r>
        <w:rPr>
          <w:rFonts w:ascii="仿宋" w:hAnsi="仿宋" w:eastAsia="仿宋" w:cs="仿宋"/>
          <w:color w:val="000000"/>
          <w:sz w:val="32"/>
          <w:szCs w:val="32"/>
        </w:rPr>
        <w:t>8.58</w:t>
      </w:r>
      <w:r>
        <w:rPr>
          <w:rStyle w:val="14"/>
          <w:rFonts w:hint="eastAsia" w:ascii="仿宋" w:hAnsi="仿宋" w:eastAsia="仿宋" w:cs="仿宋"/>
          <w:b w:val="0"/>
          <w:bCs w:val="0"/>
          <w:sz w:val="32"/>
          <w:szCs w:val="32"/>
        </w:rPr>
        <w:t>万</w:t>
      </w:r>
      <w:r>
        <w:rPr>
          <w:rFonts w:hint="eastAsia" w:ascii="仿宋" w:hAnsi="仿宋" w:eastAsia="仿宋" w:cs="仿宋"/>
          <w:color w:val="000000"/>
          <w:sz w:val="32"/>
          <w:szCs w:val="32"/>
        </w:rPr>
        <w:t>元，完成预算</w:t>
      </w:r>
      <w:r>
        <w:rPr>
          <w:rFonts w:ascii="仿宋" w:hAnsi="仿宋" w:eastAsia="仿宋" w:cs="仿宋"/>
          <w:color w:val="000000"/>
          <w:sz w:val="32"/>
          <w:szCs w:val="32"/>
        </w:rPr>
        <w:t>95.33%</w:t>
      </w:r>
      <w:r>
        <w:rPr>
          <w:rStyle w:val="14"/>
          <w:rFonts w:hint="eastAsia" w:ascii="仿宋" w:hAnsi="仿宋" w:eastAsia="仿宋" w:cs="仿宋"/>
          <w:b w:val="0"/>
          <w:bCs w:val="0"/>
          <w:sz w:val="32"/>
          <w:szCs w:val="32"/>
        </w:rPr>
        <w:t>，</w:t>
      </w:r>
      <w:r>
        <w:rPr>
          <w:rFonts w:hint="eastAsia" w:ascii="仿宋" w:hAnsi="仿宋" w:eastAsia="仿宋" w:cs="仿宋"/>
          <w:sz w:val="32"/>
          <w:szCs w:val="32"/>
        </w:rPr>
        <w:t>按预算进度执行良好</w:t>
      </w:r>
      <w:r>
        <w:rPr>
          <w:rFonts w:hint="eastAsia" w:ascii="仿宋" w:hAnsi="仿宋" w:eastAsia="仿宋" w:cs="仿宋"/>
          <w:color w:val="000000"/>
          <w:sz w:val="32"/>
          <w:szCs w:val="32"/>
        </w:rPr>
        <w:t>。</w:t>
      </w:r>
    </w:p>
    <w:p>
      <w:pPr>
        <w:spacing w:line="600" w:lineRule="exact"/>
        <w:ind w:firstLine="642" w:firstLineChars="200"/>
        <w:rPr>
          <w:rFonts w:ascii="仿宋" w:hAnsi="仿宋" w:eastAsia="仿宋"/>
          <w:color w:val="000000"/>
          <w:sz w:val="32"/>
          <w:szCs w:val="32"/>
        </w:rPr>
      </w:pPr>
      <w:r>
        <w:rPr>
          <w:rStyle w:val="14"/>
          <w:rFonts w:hint="eastAsia" w:ascii="仿宋" w:hAnsi="仿宋" w:eastAsia="仿宋" w:cs="仿宋"/>
          <w:sz w:val="32"/>
          <w:szCs w:val="32"/>
        </w:rPr>
        <w:t>社会保障和就业</w:t>
      </w:r>
      <w:r>
        <w:rPr>
          <w:rStyle w:val="14"/>
          <w:rFonts w:hint="eastAsia" w:ascii="仿宋" w:hAnsi="仿宋" w:eastAsia="仿宋" w:cs="仿宋"/>
          <w:color w:val="000000"/>
          <w:sz w:val="32"/>
          <w:szCs w:val="32"/>
        </w:rPr>
        <w:t>支出</w:t>
      </w:r>
      <w:r>
        <w:rPr>
          <w:rStyle w:val="14"/>
          <w:rFonts w:hint="eastAsia" w:ascii="仿宋" w:hAnsi="仿宋" w:eastAsia="仿宋" w:cs="仿宋"/>
          <w:sz w:val="32"/>
          <w:szCs w:val="32"/>
        </w:rPr>
        <w:t>（类）</w:t>
      </w:r>
      <w:r>
        <w:rPr>
          <w:rFonts w:hint="eastAsia" w:ascii="仿宋" w:hAnsi="仿宋" w:eastAsia="仿宋" w:cs="仿宋"/>
          <w:b/>
          <w:bCs/>
          <w:color w:val="000000"/>
          <w:sz w:val="32"/>
          <w:szCs w:val="32"/>
        </w:rPr>
        <w:t>行政事业单位养老支出</w:t>
      </w:r>
      <w:r>
        <w:rPr>
          <w:rStyle w:val="14"/>
          <w:rFonts w:hint="eastAsia" w:ascii="仿宋" w:hAnsi="仿宋" w:eastAsia="仿宋" w:cs="仿宋"/>
          <w:color w:val="000000"/>
          <w:sz w:val="32"/>
          <w:szCs w:val="32"/>
        </w:rPr>
        <w:t>（款）</w:t>
      </w:r>
      <w:r>
        <w:rPr>
          <w:rFonts w:hint="eastAsia" w:ascii="仿宋" w:hAnsi="仿宋" w:eastAsia="仿宋" w:cs="仿宋"/>
          <w:b/>
          <w:bCs/>
          <w:color w:val="000000"/>
          <w:kern w:val="0"/>
          <w:sz w:val="32"/>
          <w:szCs w:val="32"/>
        </w:rPr>
        <w:t>机关事业单位基本养老保险缴费支出（项）</w:t>
      </w:r>
      <w:r>
        <w:rPr>
          <w:rFonts w:ascii="仿宋" w:hAnsi="仿宋" w:eastAsia="仿宋" w:cs="仿宋"/>
          <w:b/>
          <w:bCs/>
          <w:color w:val="000000"/>
          <w:kern w:val="0"/>
          <w:sz w:val="32"/>
          <w:szCs w:val="32"/>
        </w:rPr>
        <w:t>:</w:t>
      </w:r>
      <w:r>
        <w:rPr>
          <w:rStyle w:val="14"/>
          <w:rFonts w:hint="eastAsia" w:ascii="仿宋" w:hAnsi="仿宋" w:eastAsia="仿宋" w:cs="仿宋"/>
          <w:b w:val="0"/>
          <w:bCs w:val="0"/>
          <w:sz w:val="32"/>
          <w:szCs w:val="32"/>
        </w:rPr>
        <w:t>支出决算</w:t>
      </w:r>
      <w:r>
        <w:rPr>
          <w:rFonts w:hint="eastAsia" w:ascii="仿宋" w:hAnsi="仿宋" w:eastAsia="仿宋" w:cs="仿宋"/>
          <w:sz w:val="32"/>
          <w:szCs w:val="32"/>
        </w:rPr>
        <w:t>为</w:t>
      </w:r>
      <w:r>
        <w:rPr>
          <w:rFonts w:ascii="仿宋" w:hAnsi="仿宋" w:eastAsia="仿宋" w:cs="仿宋"/>
          <w:color w:val="000000"/>
          <w:kern w:val="0"/>
          <w:sz w:val="32"/>
          <w:szCs w:val="32"/>
        </w:rPr>
        <w:t>15.4</w:t>
      </w:r>
      <w:r>
        <w:rPr>
          <w:rStyle w:val="14"/>
          <w:rFonts w:hint="eastAsia" w:ascii="仿宋" w:hAnsi="仿宋" w:eastAsia="仿宋" w:cs="仿宋"/>
          <w:b w:val="0"/>
          <w:bCs w:val="0"/>
          <w:sz w:val="32"/>
          <w:szCs w:val="32"/>
        </w:rPr>
        <w:t>万</w:t>
      </w:r>
      <w:r>
        <w:rPr>
          <w:rFonts w:hint="eastAsia" w:ascii="仿宋" w:hAnsi="仿宋" w:eastAsia="仿宋" w:cs="仿宋"/>
          <w:color w:val="000000"/>
          <w:kern w:val="0"/>
          <w:sz w:val="32"/>
          <w:szCs w:val="32"/>
        </w:rPr>
        <w:t>元，完成预算</w:t>
      </w:r>
      <w:r>
        <w:rPr>
          <w:rFonts w:ascii="仿宋" w:hAnsi="仿宋" w:eastAsia="仿宋" w:cs="仿宋"/>
          <w:color w:val="000000"/>
          <w:kern w:val="0"/>
          <w:sz w:val="32"/>
          <w:szCs w:val="32"/>
        </w:rPr>
        <w:t>94.19%</w:t>
      </w:r>
      <w:r>
        <w:rPr>
          <w:rStyle w:val="14"/>
          <w:rFonts w:hint="eastAsia" w:ascii="仿宋" w:hAnsi="仿宋" w:eastAsia="仿宋" w:cs="仿宋"/>
          <w:b w:val="0"/>
          <w:bCs w:val="0"/>
          <w:sz w:val="32"/>
          <w:szCs w:val="32"/>
        </w:rPr>
        <w:t>，</w:t>
      </w:r>
      <w:r>
        <w:rPr>
          <w:rFonts w:hint="eastAsia" w:ascii="仿宋" w:hAnsi="仿宋" w:eastAsia="仿宋" w:cs="仿宋"/>
          <w:sz w:val="32"/>
          <w:szCs w:val="32"/>
        </w:rPr>
        <w:t>按预算进度执行良好</w:t>
      </w:r>
      <w:r>
        <w:rPr>
          <w:rFonts w:hint="eastAsia" w:ascii="仿宋" w:hAnsi="仿宋" w:eastAsia="仿宋" w:cs="仿宋"/>
          <w:color w:val="000000"/>
          <w:sz w:val="32"/>
          <w:szCs w:val="32"/>
        </w:rPr>
        <w:t>。</w:t>
      </w:r>
    </w:p>
    <w:p>
      <w:pPr>
        <w:pStyle w:val="2"/>
        <w:spacing w:before="93"/>
        <w:ind w:firstLine="642" w:firstLineChars="200"/>
        <w:rPr>
          <w:rFonts w:ascii="仿宋" w:hAnsi="仿宋" w:eastAsia="仿宋" w:cs="Times New Roman"/>
          <w:color w:val="000000"/>
          <w:sz w:val="32"/>
          <w:szCs w:val="32"/>
        </w:rPr>
      </w:pPr>
      <w:r>
        <w:rPr>
          <w:rStyle w:val="14"/>
          <w:rFonts w:hint="eastAsia" w:ascii="仿宋" w:hAnsi="仿宋" w:eastAsia="仿宋" w:cs="仿宋"/>
          <w:sz w:val="32"/>
          <w:szCs w:val="32"/>
        </w:rPr>
        <w:t>社会保障和就业</w:t>
      </w:r>
      <w:r>
        <w:rPr>
          <w:rStyle w:val="14"/>
          <w:rFonts w:hint="eastAsia" w:ascii="仿宋" w:hAnsi="仿宋" w:eastAsia="仿宋" w:cs="仿宋"/>
          <w:color w:val="000000"/>
          <w:sz w:val="32"/>
          <w:szCs w:val="32"/>
        </w:rPr>
        <w:t>支出</w:t>
      </w:r>
      <w:r>
        <w:rPr>
          <w:rStyle w:val="14"/>
          <w:rFonts w:hint="eastAsia" w:ascii="仿宋" w:hAnsi="仿宋" w:eastAsia="仿宋" w:cs="仿宋"/>
          <w:sz w:val="32"/>
          <w:szCs w:val="32"/>
        </w:rPr>
        <w:t>（类）</w:t>
      </w:r>
      <w:r>
        <w:rPr>
          <w:rFonts w:hint="eastAsia" w:ascii="仿宋" w:hAnsi="仿宋" w:eastAsia="仿宋" w:cs="仿宋"/>
          <w:b/>
          <w:bCs/>
          <w:color w:val="000000"/>
          <w:sz w:val="32"/>
          <w:szCs w:val="32"/>
        </w:rPr>
        <w:t>行政事业单位养老支出</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机关事业单位职业年金缴费支出</w:t>
      </w:r>
      <w:r>
        <w:rPr>
          <w:rStyle w:val="14"/>
          <w:rFonts w:hint="eastAsia" w:ascii="仿宋" w:hAnsi="仿宋" w:eastAsia="仿宋" w:cs="仿宋"/>
          <w:color w:val="000000"/>
          <w:sz w:val="32"/>
          <w:szCs w:val="32"/>
        </w:rPr>
        <w:t>（项）</w:t>
      </w:r>
      <w:r>
        <w:rPr>
          <w:rStyle w:val="14"/>
          <w:rFonts w:ascii="仿宋" w:hAnsi="仿宋" w:eastAsia="仿宋" w:cs="仿宋"/>
          <w:color w:val="000000"/>
          <w:sz w:val="32"/>
          <w:szCs w:val="32"/>
        </w:rPr>
        <w:t>:</w:t>
      </w:r>
      <w:r>
        <w:rPr>
          <w:rStyle w:val="14"/>
          <w:rFonts w:hint="eastAsia" w:ascii="仿宋" w:hAnsi="仿宋" w:eastAsia="仿宋" w:cs="仿宋"/>
          <w:b w:val="0"/>
          <w:bCs w:val="0"/>
          <w:sz w:val="32"/>
          <w:szCs w:val="32"/>
        </w:rPr>
        <w:t>支出决算</w:t>
      </w:r>
      <w:r>
        <w:rPr>
          <w:rFonts w:hint="eastAsia" w:ascii="仿宋" w:hAnsi="仿宋" w:eastAsia="仿宋" w:cs="仿宋"/>
          <w:sz w:val="32"/>
          <w:szCs w:val="32"/>
        </w:rPr>
        <w:t>为</w:t>
      </w:r>
      <w:r>
        <w:rPr>
          <w:rFonts w:ascii="仿宋" w:hAnsi="仿宋" w:eastAsia="仿宋" w:cs="仿宋"/>
          <w:color w:val="000000"/>
          <w:sz w:val="32"/>
          <w:szCs w:val="32"/>
        </w:rPr>
        <w:t>8.17</w:t>
      </w:r>
      <w:r>
        <w:rPr>
          <w:rStyle w:val="14"/>
          <w:rFonts w:hint="eastAsia" w:ascii="仿宋" w:hAnsi="仿宋" w:eastAsia="仿宋" w:cs="仿宋"/>
          <w:b w:val="0"/>
          <w:bCs w:val="0"/>
          <w:sz w:val="32"/>
          <w:szCs w:val="32"/>
        </w:rPr>
        <w:t>万</w:t>
      </w:r>
      <w:r>
        <w:rPr>
          <w:rFonts w:hint="eastAsia" w:ascii="仿宋" w:hAnsi="仿宋" w:eastAsia="仿宋" w:cs="仿宋"/>
          <w:color w:val="000000"/>
          <w:sz w:val="32"/>
          <w:szCs w:val="32"/>
        </w:rPr>
        <w:t>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2" w:firstLineChars="200"/>
        <w:rPr>
          <w:rFonts w:ascii="仿宋" w:hAnsi="仿宋" w:eastAsia="仿宋"/>
          <w:b/>
          <w:bCs/>
          <w:sz w:val="32"/>
          <w:szCs w:val="32"/>
        </w:rPr>
      </w:pPr>
      <w:r>
        <w:rPr>
          <w:rStyle w:val="14"/>
          <w:rFonts w:ascii="仿宋" w:hAnsi="仿宋" w:eastAsia="仿宋" w:cs="仿宋"/>
          <w:sz w:val="32"/>
          <w:szCs w:val="32"/>
        </w:rPr>
        <w:t>3.</w:t>
      </w:r>
      <w:r>
        <w:rPr>
          <w:rStyle w:val="14"/>
          <w:rFonts w:hint="eastAsia" w:ascii="仿宋" w:hAnsi="仿宋" w:eastAsia="仿宋" w:cs="仿宋"/>
          <w:color w:val="000000"/>
          <w:sz w:val="32"/>
          <w:szCs w:val="32"/>
        </w:rPr>
        <w:t>卫生健康支出（类）</w:t>
      </w:r>
      <w:r>
        <w:rPr>
          <w:rFonts w:hint="eastAsia" w:ascii="仿宋" w:hAnsi="仿宋" w:eastAsia="仿宋" w:cs="仿宋"/>
          <w:b/>
          <w:bCs/>
          <w:color w:val="000000"/>
          <w:sz w:val="32"/>
          <w:szCs w:val="32"/>
        </w:rPr>
        <w:t>行政事业单位医疗</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事业单位医疗（项）</w:t>
      </w:r>
      <w:r>
        <w:rPr>
          <w:rFonts w:ascii="仿宋" w:hAnsi="仿宋" w:eastAsia="仿宋" w:cs="仿宋"/>
          <w:b/>
          <w:bCs/>
          <w:color w:val="000000"/>
          <w:sz w:val="32"/>
          <w:szCs w:val="32"/>
        </w:rPr>
        <w:t>:</w:t>
      </w:r>
      <w:r>
        <w:rPr>
          <w:rFonts w:hint="eastAsia" w:ascii="仿宋" w:hAnsi="仿宋" w:eastAsia="仿宋" w:cs="仿宋"/>
          <w:color w:val="000000"/>
          <w:sz w:val="32"/>
          <w:szCs w:val="32"/>
        </w:rPr>
        <w:t>支出决算为</w:t>
      </w:r>
      <w:r>
        <w:rPr>
          <w:rFonts w:ascii="仿宋" w:hAnsi="仿宋" w:eastAsia="仿宋" w:cs="仿宋"/>
          <w:color w:val="000000"/>
          <w:sz w:val="32"/>
          <w:szCs w:val="32"/>
        </w:rPr>
        <w:t>14.52</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2" w:firstLineChars="200"/>
        <w:rPr>
          <w:rStyle w:val="14"/>
          <w:rFonts w:ascii="仿宋" w:hAnsi="仿宋" w:eastAsia="仿宋"/>
          <w:b w:val="0"/>
          <w:bCs w:val="0"/>
          <w:sz w:val="32"/>
          <w:szCs w:val="32"/>
        </w:rPr>
      </w:pPr>
      <w:r>
        <w:rPr>
          <w:rStyle w:val="14"/>
          <w:rFonts w:ascii="仿宋" w:hAnsi="仿宋" w:eastAsia="仿宋" w:cs="仿宋"/>
          <w:sz w:val="32"/>
          <w:szCs w:val="32"/>
        </w:rPr>
        <w:t>4.</w:t>
      </w:r>
      <w:r>
        <w:rPr>
          <w:rStyle w:val="14"/>
          <w:rFonts w:hint="eastAsia" w:ascii="仿宋" w:hAnsi="仿宋" w:eastAsia="仿宋" w:cs="仿宋"/>
          <w:sz w:val="32"/>
          <w:szCs w:val="32"/>
        </w:rPr>
        <w:t>住房保障支出（类）</w:t>
      </w:r>
      <w:r>
        <w:rPr>
          <w:rFonts w:hint="eastAsia" w:ascii="仿宋" w:hAnsi="仿宋" w:eastAsia="仿宋" w:cs="仿宋"/>
          <w:b/>
          <w:bCs/>
          <w:color w:val="000000"/>
          <w:sz w:val="32"/>
          <w:szCs w:val="32"/>
        </w:rPr>
        <w:t>住房改革支出</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住房公积金</w:t>
      </w:r>
      <w:r>
        <w:rPr>
          <w:rStyle w:val="14"/>
          <w:rFonts w:hint="eastAsia" w:ascii="仿宋" w:hAnsi="仿宋" w:eastAsia="仿宋" w:cs="仿宋"/>
          <w:color w:val="000000"/>
          <w:sz w:val="32"/>
          <w:szCs w:val="32"/>
        </w:rPr>
        <w:t>（项）</w:t>
      </w:r>
      <w:r>
        <w:rPr>
          <w:rStyle w:val="14"/>
          <w:rFonts w:ascii="仿宋" w:hAnsi="仿宋" w:eastAsia="仿宋" w:cs="仿宋"/>
          <w:color w:val="000000"/>
          <w:sz w:val="32"/>
          <w:szCs w:val="32"/>
        </w:rPr>
        <w:t>:</w:t>
      </w:r>
      <w:r>
        <w:rPr>
          <w:rFonts w:hint="eastAsia" w:ascii="仿宋" w:hAnsi="仿宋" w:eastAsia="仿宋" w:cs="仿宋"/>
          <w:color w:val="000000"/>
          <w:sz w:val="32"/>
          <w:szCs w:val="32"/>
        </w:rPr>
        <w:t>支出决算为</w:t>
      </w:r>
      <w:r>
        <w:rPr>
          <w:rFonts w:ascii="仿宋" w:hAnsi="仿宋" w:eastAsia="仿宋" w:cs="仿宋"/>
          <w:color w:val="000000"/>
          <w:sz w:val="32"/>
          <w:szCs w:val="32"/>
        </w:rPr>
        <w:t>11.25</w:t>
      </w:r>
      <w:r>
        <w:rPr>
          <w:rFonts w:hint="eastAsia" w:ascii="仿宋" w:hAnsi="仿宋" w:eastAsia="仿宋" w:cs="仿宋"/>
          <w:color w:val="000000"/>
          <w:sz w:val="32"/>
          <w:szCs w:val="32"/>
        </w:rPr>
        <w:t>万元，完成预算</w:t>
      </w:r>
      <w:r>
        <w:rPr>
          <w:rFonts w:ascii="仿宋" w:hAnsi="仿宋" w:eastAsia="仿宋" w:cs="仿宋"/>
          <w:color w:val="000000"/>
          <w:sz w:val="32"/>
          <w:szCs w:val="32"/>
        </w:rPr>
        <w:t>75%</w:t>
      </w:r>
      <w:r>
        <w:rPr>
          <w:rStyle w:val="14"/>
          <w:rFonts w:hint="eastAsia" w:ascii="仿宋" w:hAnsi="仿宋" w:eastAsia="仿宋" w:cs="仿宋"/>
          <w:b w:val="0"/>
          <w:bCs w:val="0"/>
          <w:sz w:val="32"/>
          <w:szCs w:val="32"/>
        </w:rPr>
        <w:t>，</w:t>
      </w:r>
      <w:r>
        <w:rPr>
          <w:rFonts w:hint="eastAsia" w:ascii="仿宋" w:hAnsi="仿宋" w:eastAsia="仿宋" w:cs="仿宋"/>
          <w:color w:val="000000"/>
          <w:sz w:val="32"/>
          <w:szCs w:val="32"/>
        </w:rPr>
        <w:t>决算数小于预算数的主要原因是优先抵扣公积金账户余额</w:t>
      </w:r>
      <w:r>
        <w:rPr>
          <w:rStyle w:val="14"/>
          <w:rFonts w:hint="eastAsia" w:ascii="仿宋" w:hAnsi="仿宋" w:eastAsia="仿宋" w:cs="仿宋"/>
          <w:b w:val="0"/>
          <w:bCs w:val="0"/>
          <w:sz w:val="32"/>
          <w:szCs w:val="32"/>
        </w:rPr>
        <w:t>。</w:t>
      </w:r>
    </w:p>
    <w:p>
      <w:pPr>
        <w:spacing w:line="600" w:lineRule="exact"/>
        <w:ind w:firstLine="642" w:firstLineChars="200"/>
        <w:rPr>
          <w:rFonts w:ascii="仿宋" w:hAnsi="仿宋" w:eastAsia="仿宋"/>
          <w:b/>
          <w:bCs/>
          <w:sz w:val="32"/>
          <w:szCs w:val="32"/>
        </w:rPr>
      </w:pPr>
      <w:r>
        <w:rPr>
          <w:rStyle w:val="14"/>
          <w:rFonts w:hint="eastAsia" w:ascii="仿宋" w:hAnsi="仿宋" w:eastAsia="仿宋" w:cs="仿宋"/>
          <w:sz w:val="32"/>
          <w:szCs w:val="32"/>
        </w:rPr>
        <w:t>住房保障支出（类）</w:t>
      </w:r>
      <w:r>
        <w:rPr>
          <w:rFonts w:hint="eastAsia" w:ascii="仿宋" w:hAnsi="仿宋" w:eastAsia="仿宋" w:cs="仿宋"/>
          <w:b/>
          <w:bCs/>
          <w:color w:val="000000"/>
          <w:sz w:val="32"/>
          <w:szCs w:val="32"/>
        </w:rPr>
        <w:t>住房改革支出</w:t>
      </w:r>
      <w:r>
        <w:rPr>
          <w:rStyle w:val="14"/>
          <w:rFonts w:hint="eastAsia" w:ascii="仿宋" w:hAnsi="仿宋" w:eastAsia="仿宋" w:cs="仿宋"/>
          <w:color w:val="000000"/>
          <w:sz w:val="32"/>
          <w:szCs w:val="32"/>
        </w:rPr>
        <w:t>（款）</w:t>
      </w:r>
      <w:r>
        <w:rPr>
          <w:rFonts w:hint="eastAsia" w:ascii="仿宋" w:hAnsi="仿宋" w:eastAsia="仿宋" w:cs="仿宋"/>
          <w:b/>
          <w:bCs/>
          <w:color w:val="000000"/>
          <w:sz w:val="32"/>
          <w:szCs w:val="32"/>
        </w:rPr>
        <w:t>购房补贴（项）</w:t>
      </w:r>
      <w:r>
        <w:rPr>
          <w:rStyle w:val="14"/>
          <w:rFonts w:ascii="仿宋" w:hAnsi="仿宋" w:eastAsia="仿宋" w:cs="仿宋"/>
          <w:color w:val="000000"/>
          <w:sz w:val="32"/>
          <w:szCs w:val="32"/>
        </w:rPr>
        <w:t>:</w:t>
      </w:r>
      <w:r>
        <w:rPr>
          <w:rFonts w:hint="eastAsia" w:ascii="仿宋" w:hAnsi="仿宋" w:eastAsia="仿宋" w:cs="仿宋"/>
          <w:color w:val="000000"/>
          <w:sz w:val="32"/>
          <w:szCs w:val="32"/>
        </w:rPr>
        <w:t>支出决算为</w:t>
      </w:r>
      <w:r>
        <w:rPr>
          <w:rFonts w:ascii="仿宋" w:hAnsi="仿宋" w:eastAsia="仿宋" w:cs="仿宋"/>
          <w:color w:val="000000"/>
          <w:sz w:val="32"/>
          <w:szCs w:val="32"/>
        </w:rPr>
        <w:t>2.57</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Style w:val="14"/>
          <w:rFonts w:hint="eastAsia" w:ascii="仿宋" w:hAnsi="仿宋" w:eastAsia="仿宋" w:cs="仿宋"/>
          <w:b w:val="0"/>
          <w:bCs w:val="0"/>
          <w:sz w:val="32"/>
          <w:szCs w:val="32"/>
        </w:rPr>
        <w:t>。</w:t>
      </w:r>
    </w:p>
    <w:p>
      <w:pPr>
        <w:tabs>
          <w:tab w:val="right" w:pos="8306"/>
        </w:tabs>
        <w:spacing w:line="600" w:lineRule="exact"/>
        <w:ind w:firstLine="640"/>
        <w:outlineLvl w:val="1"/>
        <w:rPr>
          <w:rStyle w:val="17"/>
        </w:rPr>
      </w:pPr>
      <w:bookmarkStart w:id="51" w:name="_Toc15377214"/>
      <w:bookmarkStart w:id="52" w:name="_Toc15396608"/>
      <w:bookmarkStart w:id="53" w:name="_Toc81580933"/>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般公共预算财政拨款基本支出决算情况说明</w:t>
      </w:r>
      <w:bookmarkEnd w:id="51"/>
      <w:bookmarkEnd w:id="52"/>
      <w:bookmarkEnd w:id="53"/>
      <w:r>
        <w:rPr>
          <w:rStyle w:val="17"/>
          <w:rFonts w:ascii="黑体" w:hAnsi="黑体" w:eastAsia="黑体" w:cs="Times New Roman"/>
          <w:b w:val="0"/>
          <w:bCs w:val="0"/>
        </w:rPr>
        <w:tab/>
      </w:r>
    </w:p>
    <w:p>
      <w:pPr>
        <w:spacing w:line="560" w:lineRule="exact"/>
        <w:ind w:firstLine="645"/>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年一般公共预算财政拨款基本支出</w:t>
      </w:r>
      <w:r>
        <w:rPr>
          <w:rFonts w:ascii="仿宋" w:hAnsi="仿宋" w:eastAsia="仿宋" w:cs="仿宋"/>
          <w:sz w:val="32"/>
          <w:szCs w:val="32"/>
        </w:rPr>
        <w:t>221.45</w:t>
      </w:r>
      <w:r>
        <w:rPr>
          <w:rFonts w:hint="eastAsia" w:ascii="仿宋" w:hAnsi="仿宋" w:eastAsia="仿宋" w:cs="仿宋"/>
          <w:sz w:val="32"/>
          <w:szCs w:val="32"/>
        </w:rPr>
        <w:t>万元，其中：</w:t>
      </w:r>
    </w:p>
    <w:p>
      <w:pPr>
        <w:spacing w:line="56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177.94</w:t>
      </w:r>
      <w:r>
        <w:rPr>
          <w:rFonts w:hint="eastAsia" w:ascii="仿宋" w:hAnsi="仿宋" w:eastAsia="仿宋" w:cs="仿宋"/>
          <w:sz w:val="32"/>
          <w:szCs w:val="32"/>
        </w:rPr>
        <w:t>万元，主要包括：基本工资、津贴补贴、绩效工资、机关事业单位基本养老保险缴费、职业年金缴费、职工基本医疗保险缴费、其他社会保障缴费、住房公积金、其他工资福利支出、奖励金、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w:t>
      </w:r>
      <w:r>
        <w:rPr>
          <w:rFonts w:ascii="仿宋" w:hAnsi="仿宋" w:eastAsia="仿宋" w:cs="仿宋"/>
          <w:sz w:val="32"/>
          <w:szCs w:val="32"/>
        </w:rPr>
        <w:t>43.51</w:t>
      </w:r>
      <w:r>
        <w:rPr>
          <w:rFonts w:hint="eastAsia" w:ascii="仿宋" w:hAnsi="仿宋" w:eastAsia="仿宋" w:cs="仿宋"/>
          <w:sz w:val="32"/>
          <w:szCs w:val="32"/>
        </w:rPr>
        <w:t>万元，主要包括：办公费、手续费、水费、电费、邮电费、物业管理费、差旅费、维修（护）费、培训费、劳务费、工会经费、福利费、其他交通费用、其他商品和服务支出等。</w:t>
      </w:r>
    </w:p>
    <w:p>
      <w:pPr>
        <w:spacing w:line="560" w:lineRule="exact"/>
        <w:ind w:firstLine="640"/>
        <w:outlineLvl w:val="1"/>
        <w:rPr>
          <w:rStyle w:val="17"/>
          <w:rFonts w:ascii="黑体" w:hAnsi="黑体" w:eastAsia="黑体" w:cs="Times New Roman"/>
          <w:b w:val="0"/>
          <w:bCs w:val="0"/>
        </w:rPr>
      </w:pPr>
      <w:bookmarkStart w:id="54" w:name="_Toc81580934"/>
      <w:bookmarkStart w:id="55" w:name="_Toc15377215"/>
      <w:bookmarkStart w:id="56" w:name="_Toc15396609"/>
      <w:r>
        <w:rPr>
          <w:rFonts w:hint="eastAsia" w:ascii="黑体" w:eastAsia="黑体" w:cs="黑体"/>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54"/>
      <w:bookmarkEnd w:id="55"/>
      <w:bookmarkEnd w:id="56"/>
    </w:p>
    <w:p>
      <w:pPr>
        <w:spacing w:line="560" w:lineRule="exact"/>
        <w:ind w:firstLine="640"/>
        <w:outlineLvl w:val="2"/>
        <w:rPr>
          <w:rFonts w:ascii="仿宋" w:hAnsi="仿宋" w:eastAsia="仿宋"/>
          <w:b/>
          <w:bCs/>
          <w:sz w:val="32"/>
          <w:szCs w:val="32"/>
        </w:rPr>
      </w:pPr>
      <w:bookmarkStart w:id="57" w:name="_Toc15377216"/>
      <w:bookmarkStart w:id="58" w:name="_Toc81580935"/>
      <w:r>
        <w:rPr>
          <w:rFonts w:hint="eastAsia" w:ascii="仿宋" w:hAnsi="仿宋" w:eastAsia="仿宋" w:cs="仿宋"/>
          <w:b/>
          <w:bCs/>
          <w:sz w:val="32"/>
          <w:szCs w:val="32"/>
        </w:rPr>
        <w:t>（一）“三公”经费财政拨款支出决算总体情况说明</w:t>
      </w:r>
      <w:bookmarkEnd w:id="57"/>
      <w:bookmarkEnd w:id="58"/>
    </w:p>
    <w:p>
      <w:pPr>
        <w:spacing w:line="560" w:lineRule="exact"/>
        <w:ind w:firstLine="64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年“三公”经费财政拨款支出决算为</w:t>
      </w:r>
      <w:r>
        <w:rPr>
          <w:rFonts w:ascii="仿宋" w:hAnsi="仿宋" w:eastAsia="仿宋" w:cs="仿宋"/>
          <w:sz w:val="32"/>
          <w:szCs w:val="32"/>
        </w:rPr>
        <w:t>0</w:t>
      </w:r>
      <w:r>
        <w:rPr>
          <w:rFonts w:hint="eastAsia" w:ascii="仿宋" w:hAnsi="仿宋" w:eastAsia="仿宋" w:cs="仿宋"/>
          <w:sz w:val="32"/>
          <w:szCs w:val="32"/>
        </w:rPr>
        <w:t>万元，完成预算</w:t>
      </w:r>
      <w:r>
        <w:rPr>
          <w:rFonts w:ascii="仿宋" w:hAnsi="仿宋" w:eastAsia="仿宋" w:cs="仿宋"/>
          <w:sz w:val="32"/>
          <w:szCs w:val="32"/>
        </w:rPr>
        <w:t>0%</w:t>
      </w:r>
      <w:r>
        <w:rPr>
          <w:rFonts w:hint="eastAsia" w:ascii="仿宋" w:hAnsi="仿宋" w:eastAsia="仿宋" w:cs="仿宋"/>
          <w:sz w:val="32"/>
          <w:szCs w:val="32"/>
        </w:rPr>
        <w:t>，决算数小于预算数的主要原因是</w:t>
      </w:r>
      <w:r>
        <w:rPr>
          <w:rFonts w:ascii="仿宋" w:hAnsi="仿宋" w:eastAsia="仿宋" w:cs="仿宋"/>
          <w:sz w:val="32"/>
          <w:szCs w:val="32"/>
        </w:rPr>
        <w:t>2020</w:t>
      </w:r>
      <w:r>
        <w:rPr>
          <w:rFonts w:hint="eastAsia" w:ascii="仿宋" w:hAnsi="仿宋" w:eastAsia="仿宋" w:cs="仿宋"/>
          <w:sz w:val="32"/>
          <w:szCs w:val="32"/>
        </w:rPr>
        <w:t>年没有公务接待任务。</w:t>
      </w:r>
    </w:p>
    <w:p>
      <w:pPr>
        <w:spacing w:line="560" w:lineRule="exact"/>
        <w:ind w:firstLine="640"/>
        <w:outlineLvl w:val="2"/>
        <w:rPr>
          <w:rFonts w:ascii="仿宋" w:hAnsi="仿宋" w:eastAsia="仿宋"/>
          <w:b/>
          <w:bCs/>
          <w:sz w:val="32"/>
          <w:szCs w:val="32"/>
        </w:rPr>
      </w:pPr>
      <w:bookmarkStart w:id="59" w:name="_Toc81580936"/>
      <w:bookmarkStart w:id="60" w:name="_Toc15377217"/>
      <w:r>
        <w:rPr>
          <w:rFonts w:hint="eastAsia" w:ascii="仿宋" w:hAnsi="仿宋" w:eastAsia="仿宋" w:cs="仿宋"/>
          <w:b/>
          <w:bCs/>
          <w:sz w:val="32"/>
          <w:szCs w:val="32"/>
        </w:rPr>
        <w:t>（二）“三公”经费财政拨款支出决算具体情况说明</w:t>
      </w:r>
      <w:bookmarkEnd w:id="59"/>
      <w:bookmarkEnd w:id="60"/>
    </w:p>
    <w:p>
      <w:pPr>
        <w:spacing w:line="560" w:lineRule="exact"/>
        <w:ind w:firstLine="640"/>
        <w:rPr>
          <w:rFonts w:ascii="仿宋" w:hAnsi="仿宋" w:eastAsia="仿宋"/>
          <w:sz w:val="32"/>
          <w:szCs w:val="32"/>
        </w:rPr>
      </w:pPr>
      <w:r>
        <w:rPr>
          <w:rFonts w:ascii="仿宋" w:hAnsi="仿宋" w:eastAsia="仿宋" w:cs="仿宋"/>
          <w:sz w:val="32"/>
          <w:szCs w:val="32"/>
        </w:rPr>
        <w:t>2020</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万元；公务接待费支出决算</w:t>
      </w:r>
      <w:r>
        <w:rPr>
          <w:rFonts w:ascii="仿宋" w:hAnsi="仿宋" w:eastAsia="仿宋" w:cs="仿宋"/>
          <w:sz w:val="32"/>
          <w:szCs w:val="32"/>
        </w:rPr>
        <w:t>0</w:t>
      </w:r>
      <w:r>
        <w:rPr>
          <w:rFonts w:hint="eastAsia" w:ascii="仿宋" w:hAnsi="仿宋" w:eastAsia="仿宋" w:cs="仿宋"/>
          <w:sz w:val="32"/>
          <w:szCs w:val="32"/>
        </w:rPr>
        <w:t>万元。具体情况如下：</w:t>
      </w:r>
    </w:p>
    <w:p>
      <w:pPr>
        <w:spacing w:line="56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人。因公出国（境）支出决算与</w:t>
      </w:r>
      <w:r>
        <w:rPr>
          <w:rFonts w:ascii="仿宋_GB2312" w:eastAsia="仿宋_GB2312" w:cs="仿宋_GB2312"/>
          <w:sz w:val="32"/>
          <w:szCs w:val="32"/>
        </w:rPr>
        <w:t>2019</w:t>
      </w:r>
      <w:r>
        <w:rPr>
          <w:rFonts w:hint="eastAsia" w:ascii="仿宋_GB2312" w:eastAsia="仿宋_GB2312" w:cs="仿宋_GB2312"/>
          <w:sz w:val="32"/>
          <w:szCs w:val="32"/>
        </w:rPr>
        <w:t>持平。</w:t>
      </w:r>
    </w:p>
    <w:p>
      <w:pPr>
        <w:spacing w:line="560" w:lineRule="exact"/>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ascii="仿宋_GB2312" w:eastAsia="仿宋_GB2312" w:cs="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公务用车购置及运行维护费支出决算与</w:t>
      </w:r>
      <w:r>
        <w:rPr>
          <w:rFonts w:ascii="仿宋_GB2312" w:eastAsia="仿宋_GB2312" w:cs="仿宋_GB2312"/>
          <w:sz w:val="32"/>
          <w:szCs w:val="32"/>
        </w:rPr>
        <w:t>2019</w:t>
      </w:r>
      <w:r>
        <w:rPr>
          <w:rFonts w:hint="eastAsia" w:ascii="仿宋_GB2312" w:eastAsia="仿宋_GB2312" w:cs="仿宋_GB2312"/>
          <w:sz w:val="32"/>
          <w:szCs w:val="32"/>
        </w:rPr>
        <w:t>持平。</w:t>
      </w:r>
    </w:p>
    <w:p>
      <w:pPr>
        <w:spacing w:line="56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0</w:t>
      </w:r>
      <w:r>
        <w:rPr>
          <w:rFonts w:hint="eastAsia" w:ascii="仿宋_GB2312" w:eastAsia="仿宋_GB2312" w:cs="仿宋_GB2312"/>
          <w:sz w:val="32"/>
          <w:szCs w:val="32"/>
        </w:rPr>
        <w:t>辆。截至</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0</w:t>
      </w:r>
      <w:r>
        <w:rPr>
          <w:rFonts w:hint="eastAsia" w:ascii="仿宋_GB2312" w:eastAsia="仿宋_GB2312" w:cs="仿宋_GB2312"/>
          <w:sz w:val="32"/>
          <w:szCs w:val="32"/>
        </w:rPr>
        <w:t>辆。</w:t>
      </w:r>
    </w:p>
    <w:p>
      <w:pPr>
        <w:spacing w:line="56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0</w:t>
      </w:r>
      <w:r>
        <w:rPr>
          <w:rFonts w:hint="eastAsia" w:ascii="仿宋_GB2312" w:eastAsia="仿宋_GB2312" w:cs="仿宋_GB2312"/>
          <w:sz w:val="32"/>
          <w:szCs w:val="32"/>
        </w:rPr>
        <w:t>万元。</w:t>
      </w:r>
    </w:p>
    <w:p>
      <w:pPr>
        <w:spacing w:line="56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4"/>
          <w:rFonts w:hint="eastAsia" w:ascii="仿宋_GB2312" w:hAnsi="仿宋" w:eastAsia="仿宋_GB2312" w:cs="仿宋_GB2312"/>
          <w:b w:val="0"/>
          <w:bCs w:val="0"/>
          <w:sz w:val="32"/>
          <w:szCs w:val="32"/>
        </w:rPr>
        <w:t>完成预算</w:t>
      </w:r>
      <w:r>
        <w:rPr>
          <w:rStyle w:val="14"/>
          <w:rFonts w:ascii="仿宋_GB2312" w:hAnsi="仿宋" w:eastAsia="仿宋_GB2312" w:cs="仿宋_GB2312"/>
          <w:b w:val="0"/>
          <w:bCs w:val="0"/>
          <w:sz w:val="32"/>
          <w:szCs w:val="32"/>
        </w:rPr>
        <w:t>0%</w:t>
      </w:r>
      <w:r>
        <w:rPr>
          <w:rStyle w:val="14"/>
          <w:rFonts w:hint="eastAsia" w:ascii="仿宋_GB2312" w:hAnsi="仿宋" w:eastAsia="仿宋_GB2312" w:cs="仿宋_GB2312"/>
          <w:b w:val="0"/>
          <w:bCs w:val="0"/>
          <w:sz w:val="32"/>
          <w:szCs w:val="32"/>
        </w:rPr>
        <w:t>。</w:t>
      </w:r>
      <w:r>
        <w:rPr>
          <w:rFonts w:hint="eastAsia" w:ascii="仿宋_GB2312" w:eastAsia="仿宋_GB2312" w:cs="仿宋_GB2312"/>
          <w:sz w:val="32"/>
          <w:szCs w:val="32"/>
        </w:rPr>
        <w:t>公务接待费支出决算</w:t>
      </w:r>
      <w:r>
        <w:rPr>
          <w:rFonts w:ascii="仿宋_GB2312" w:eastAsia="仿宋_GB2312" w:cs="仿宋_GB2312"/>
          <w:sz w:val="32"/>
          <w:szCs w:val="32"/>
        </w:rPr>
        <w:t>2019</w:t>
      </w:r>
      <w:r>
        <w:rPr>
          <w:rFonts w:hint="eastAsia" w:ascii="仿宋_GB2312" w:eastAsia="仿宋_GB2312" w:cs="仿宋_GB2312"/>
          <w:sz w:val="32"/>
          <w:szCs w:val="32"/>
        </w:rPr>
        <w:t>年决算数持平。</w:t>
      </w:r>
    </w:p>
    <w:p>
      <w:pPr>
        <w:spacing w:line="560" w:lineRule="exact"/>
        <w:ind w:firstLine="640"/>
        <w:outlineLvl w:val="1"/>
        <w:rPr>
          <w:rStyle w:val="17"/>
          <w:rFonts w:ascii="黑体" w:hAnsi="黑体" w:eastAsia="黑体" w:cs="Times New Roman"/>
        </w:rPr>
      </w:pPr>
      <w:bookmarkStart w:id="61" w:name="_Toc81580937"/>
      <w:bookmarkStart w:id="62" w:name="_Toc15396610"/>
      <w:bookmarkStart w:id="63" w:name="_Toc15377218"/>
      <w:r>
        <w:rPr>
          <w:rFonts w:hint="eastAsia" w:ascii="黑体" w:eastAsia="黑体" w:cs="黑体"/>
          <w:sz w:val="32"/>
          <w:szCs w:val="32"/>
        </w:rPr>
        <w:t>八、</w:t>
      </w:r>
      <w:r>
        <w:rPr>
          <w:rStyle w:val="17"/>
          <w:rFonts w:hint="eastAsia" w:ascii="黑体" w:hAnsi="黑体" w:eastAsia="黑体" w:cs="黑体"/>
          <w:b w:val="0"/>
          <w:bCs w:val="0"/>
        </w:rPr>
        <w:t>政府性基金预算支出决算情况说明</w:t>
      </w:r>
      <w:bookmarkEnd w:id="61"/>
      <w:bookmarkEnd w:id="62"/>
      <w:bookmarkEnd w:id="63"/>
    </w:p>
    <w:p>
      <w:pPr>
        <w:spacing w:line="560" w:lineRule="exact"/>
        <w:ind w:firstLine="640"/>
        <w:rPr>
          <w:rFonts w:ascii="仿宋_GB2312" w:eastAsia="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3"/>
        </w:numPr>
        <w:spacing w:line="560" w:lineRule="exact"/>
        <w:ind w:firstLine="640"/>
        <w:outlineLvl w:val="1"/>
        <w:rPr>
          <w:rStyle w:val="17"/>
          <w:rFonts w:ascii="黑体" w:hAnsi="黑体" w:eastAsia="黑体" w:cs="Times New Roman"/>
          <w:b w:val="0"/>
          <w:bCs w:val="0"/>
        </w:rPr>
      </w:pPr>
      <w:bookmarkStart w:id="64" w:name="_Toc15396611"/>
      <w:bookmarkStart w:id="65" w:name="_Toc15377219"/>
      <w:bookmarkStart w:id="66" w:name="_Toc81580938"/>
      <w:r>
        <w:rPr>
          <w:rStyle w:val="17"/>
          <w:rFonts w:hint="eastAsia" w:ascii="黑体" w:hAnsi="黑体" w:eastAsia="黑体" w:cs="黑体"/>
          <w:b w:val="0"/>
          <w:bCs w:val="0"/>
        </w:rPr>
        <w:t>国有资本经营预算支出决算情况说明</w:t>
      </w:r>
      <w:bookmarkEnd w:id="64"/>
      <w:bookmarkEnd w:id="65"/>
      <w:bookmarkEnd w:id="66"/>
    </w:p>
    <w:p>
      <w:pPr>
        <w:spacing w:line="560" w:lineRule="exact"/>
        <w:ind w:firstLine="640"/>
        <w:rPr>
          <w:rFonts w:ascii="方正小标宋简体" w:hAnsi="方正小标宋简体" w:eastAsia="方正小标宋简体"/>
          <w:sz w:val="44"/>
          <w:szCs w:val="44"/>
        </w:rPr>
      </w:pPr>
      <w:r>
        <w:rPr>
          <w:rFonts w:ascii="仿宋_GB2312" w:eastAsia="仿宋_GB2312" w:cs="仿宋_GB2312"/>
          <w:sz w:val="32"/>
          <w:szCs w:val="32"/>
        </w:rPr>
        <w:t>2020</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3"/>
        </w:numPr>
        <w:spacing w:line="560" w:lineRule="exact"/>
        <w:ind w:firstLine="640"/>
        <w:outlineLvl w:val="1"/>
        <w:rPr>
          <w:rStyle w:val="17"/>
          <w:rFonts w:ascii="黑体" w:hAnsi="黑体" w:eastAsia="黑体" w:cs="Times New Roman"/>
          <w:b w:val="0"/>
          <w:bCs w:val="0"/>
        </w:rPr>
      </w:pPr>
      <w:bookmarkStart w:id="67" w:name="_Toc15396612"/>
      <w:bookmarkStart w:id="68" w:name="_Toc15377221"/>
      <w:bookmarkStart w:id="69" w:name="_Toc81580939"/>
      <w:r>
        <w:rPr>
          <w:rStyle w:val="17"/>
          <w:rFonts w:hint="eastAsia" w:ascii="黑体" w:hAnsi="黑体" w:eastAsia="黑体" w:cs="黑体"/>
          <w:b w:val="0"/>
          <w:bCs w:val="0"/>
        </w:rPr>
        <w:t>其他重要事项的情况说明</w:t>
      </w:r>
      <w:bookmarkEnd w:id="67"/>
      <w:bookmarkEnd w:id="68"/>
      <w:bookmarkEnd w:id="69"/>
    </w:p>
    <w:p>
      <w:pPr>
        <w:spacing w:line="560" w:lineRule="exact"/>
        <w:ind w:firstLine="642" w:firstLineChars="200"/>
        <w:outlineLvl w:val="2"/>
        <w:rPr>
          <w:rFonts w:ascii="仿宋" w:hAnsi="仿宋" w:eastAsia="仿宋"/>
          <w:sz w:val="32"/>
          <w:szCs w:val="32"/>
        </w:rPr>
      </w:pPr>
      <w:bookmarkStart w:id="70" w:name="_Toc81580940"/>
      <w:bookmarkStart w:id="71" w:name="_Toc15377222"/>
      <w:r>
        <w:rPr>
          <w:rFonts w:hint="eastAsia" w:ascii="仿宋" w:hAnsi="仿宋" w:eastAsia="仿宋" w:cs="仿宋"/>
          <w:b/>
          <w:bCs/>
          <w:sz w:val="32"/>
          <w:szCs w:val="32"/>
        </w:rPr>
        <w:t>（一）机关运行经费支出情况</w:t>
      </w:r>
      <w:bookmarkEnd w:id="70"/>
      <w:bookmarkEnd w:id="71"/>
    </w:p>
    <w:p>
      <w:pPr>
        <w:autoSpaceDE w:val="0"/>
        <w:autoSpaceDN w:val="0"/>
        <w:adjustRightInd w:val="0"/>
        <w:spacing w:line="560" w:lineRule="exact"/>
        <w:ind w:firstLine="640" w:firstLineChars="200"/>
        <w:jc w:val="left"/>
        <w:outlineLvl w:val="2"/>
        <w:rPr>
          <w:rFonts w:ascii="仿宋_GB2312" w:eastAsia="仿宋_GB2312"/>
          <w:sz w:val="32"/>
          <w:szCs w:val="32"/>
        </w:rPr>
      </w:pPr>
      <w:bookmarkStart w:id="72" w:name="_Toc15377223"/>
      <w:bookmarkStart w:id="73" w:name="_Toc81580941"/>
      <w:r>
        <w:rPr>
          <w:rFonts w:hint="eastAsia" w:ascii="仿宋_GB2312" w:eastAsia="仿宋_GB2312" w:cs="仿宋_GB2312"/>
          <w:sz w:val="32"/>
          <w:szCs w:val="32"/>
        </w:rPr>
        <w:t>省职业培训指导中心为事业单位，未开支机关运行经费。</w:t>
      </w:r>
    </w:p>
    <w:p>
      <w:pPr>
        <w:autoSpaceDE w:val="0"/>
        <w:autoSpaceDN w:val="0"/>
        <w:adjustRightInd w:val="0"/>
        <w:spacing w:line="56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（二）政府采购支出情况</w:t>
      </w:r>
      <w:bookmarkEnd w:id="72"/>
      <w:bookmarkEnd w:id="73"/>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年，职业培训指导中心政府采购支出总额</w:t>
      </w:r>
      <w:r>
        <w:rPr>
          <w:rFonts w:ascii="仿宋_GB2312" w:eastAsia="仿宋_GB2312" w:cs="仿宋_GB2312"/>
          <w:sz w:val="32"/>
          <w:szCs w:val="32"/>
        </w:rPr>
        <w:t>3.98</w:t>
      </w:r>
      <w:r>
        <w:rPr>
          <w:rFonts w:hint="eastAsia" w:ascii="仿宋_GB2312" w:eastAsia="仿宋_GB2312" w:cs="仿宋_GB2312"/>
          <w:sz w:val="32"/>
          <w:szCs w:val="32"/>
        </w:rPr>
        <w:t>万元，其中：政府采购货物支出</w:t>
      </w:r>
      <w:r>
        <w:rPr>
          <w:rFonts w:ascii="仿宋_GB2312" w:eastAsia="仿宋_GB2312" w:cs="仿宋_GB2312"/>
          <w:sz w:val="32"/>
          <w:szCs w:val="32"/>
        </w:rPr>
        <w:t>3.98</w:t>
      </w:r>
      <w:r>
        <w:rPr>
          <w:rFonts w:hint="eastAsia" w:ascii="仿宋_GB2312" w:eastAsia="仿宋_GB2312" w:cs="仿宋_GB2312"/>
          <w:sz w:val="32"/>
          <w:szCs w:val="32"/>
        </w:rPr>
        <w:t>万元。主要用于中心办公设备购置。授予中小企业合同金额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60" w:lineRule="exact"/>
        <w:ind w:firstLine="642" w:firstLineChars="200"/>
        <w:jc w:val="left"/>
        <w:outlineLvl w:val="2"/>
        <w:rPr>
          <w:rFonts w:ascii="仿宋" w:hAnsi="仿宋" w:eastAsia="仿宋"/>
          <w:b/>
          <w:bCs/>
          <w:sz w:val="32"/>
          <w:szCs w:val="32"/>
        </w:rPr>
      </w:pPr>
      <w:bookmarkStart w:id="74" w:name="_Toc15377224"/>
      <w:bookmarkStart w:id="75" w:name="_Toc81580942"/>
      <w:r>
        <w:rPr>
          <w:rFonts w:hint="eastAsia" w:ascii="仿宋" w:hAnsi="仿宋" w:eastAsia="仿宋" w:cs="仿宋"/>
          <w:b/>
          <w:bCs/>
          <w:sz w:val="32"/>
          <w:szCs w:val="32"/>
        </w:rPr>
        <w:t>（三）国有资产占有使用情况</w:t>
      </w:r>
      <w:bookmarkEnd w:id="74"/>
      <w:bookmarkEnd w:id="75"/>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日，职业培训指导中心共有车辆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560" w:lineRule="exact"/>
        <w:ind w:firstLine="642" w:firstLineChars="200"/>
        <w:jc w:val="left"/>
        <w:outlineLvl w:val="2"/>
        <w:rPr>
          <w:rFonts w:ascii="仿宋" w:hAnsi="仿宋" w:eastAsia="仿宋"/>
          <w:b/>
          <w:bCs/>
          <w:sz w:val="32"/>
          <w:szCs w:val="32"/>
        </w:rPr>
      </w:pPr>
      <w:bookmarkStart w:id="76" w:name="_Toc81580943"/>
      <w:r>
        <w:rPr>
          <w:rFonts w:hint="eastAsia" w:ascii="仿宋" w:hAnsi="仿宋" w:eastAsia="仿宋" w:cs="仿宋"/>
          <w:b/>
          <w:bCs/>
          <w:sz w:val="32"/>
          <w:szCs w:val="32"/>
        </w:rPr>
        <w:t>（四）预算绩效管理情况</w:t>
      </w:r>
      <w:bookmarkEnd w:id="76"/>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根据预算绩效管理要求，本单位在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w:t>
      </w:r>
      <w:r>
        <w:rPr>
          <w:rFonts w:hint="eastAsia" w:eastAsia="仿宋" w:cs="仿宋"/>
          <w:color w:val="000000"/>
          <w:sz w:val="32"/>
          <w:szCs w:val="32"/>
        </w:rPr>
        <w:t>元</w:t>
      </w:r>
      <w:r>
        <w:rPr>
          <w:rFonts w:hint="eastAsia" w:ascii="仿宋_GB2312" w:hAnsi="仿宋_GB2312" w:eastAsia="仿宋_GB2312" w:cs="仿宋_GB2312"/>
          <w:sz w:val="32"/>
          <w:szCs w:val="32"/>
        </w:rPr>
        <w:t>以上预算项目，预算管理过程中未组织开展预算事前绩效评估、事中绩效监控、事后绩效自评。</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本单位未组织开展项目支出绩效评价。</w:t>
      </w:r>
    </w:p>
    <w:p>
      <w:pPr>
        <w:spacing w:line="580" w:lineRule="exact"/>
        <w:ind w:firstLine="642" w:firstLineChars="200"/>
        <w:rPr>
          <w:rFonts w:ascii="仿宋_GB2312" w:eastAsia="仿宋_GB2312"/>
          <w:b/>
          <w:bCs/>
          <w:sz w:val="32"/>
          <w:szCs w:val="32"/>
        </w:rPr>
      </w:pPr>
      <w:r>
        <w:rPr>
          <w:rFonts w:ascii="仿宋_GB2312" w:eastAsia="仿宋_GB2312"/>
          <w:b/>
          <w:bCs/>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bCs w:val="0"/>
        </w:rPr>
      </w:pPr>
      <w:bookmarkStart w:id="77" w:name="_Toc81580944"/>
      <w:bookmarkStart w:id="78" w:name="_Toc15377225"/>
      <w:bookmarkStart w:id="79" w:name="_Toc15396613"/>
      <w:r>
        <w:rPr>
          <w:rFonts w:hint="eastAsia" w:ascii="黑体" w:hAnsi="黑体" w:eastAsia="黑体" w:cs="黑体"/>
          <w:color w:val="000000"/>
          <w:sz w:val="44"/>
          <w:szCs w:val="44"/>
        </w:rPr>
        <w:t>名</w:t>
      </w:r>
      <w:r>
        <w:rPr>
          <w:rStyle w:val="16"/>
          <w:rFonts w:hint="eastAsia" w:ascii="黑体" w:hAnsi="黑体" w:eastAsia="黑体" w:cs="黑体"/>
          <w:b w:val="0"/>
          <w:bCs w:val="0"/>
        </w:rPr>
        <w:t>词解释</w:t>
      </w:r>
      <w:bookmarkEnd w:id="77"/>
      <w:bookmarkEnd w:id="78"/>
      <w:bookmarkEnd w:id="79"/>
    </w:p>
    <w:p>
      <w:pPr>
        <w:spacing w:line="600" w:lineRule="exact"/>
        <w:jc w:val="left"/>
        <w:rPr>
          <w:rFonts w:ascii="宋体"/>
          <w:b/>
          <w:bCs/>
          <w:color w:val="000000"/>
          <w:sz w:val="44"/>
          <w:szCs w:val="44"/>
        </w:rPr>
      </w:pP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6"/>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事业收入：指事业单位开展专业业务活动及辅助活动取得的收入。</w:t>
      </w:r>
    </w:p>
    <w:p>
      <w:pPr>
        <w:pStyle w:val="26"/>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经营收入：指事业单位在专业业务活动及其辅助活动之外开展非独立核算经营活动取得的收入。</w:t>
      </w:r>
    </w:p>
    <w:p>
      <w:pPr>
        <w:pStyle w:val="26"/>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其他收入：指单位取得的除上述收入以外的各项收入。主要是利息收入等。</w:t>
      </w:r>
    </w:p>
    <w:p>
      <w:pPr>
        <w:pStyle w:val="26"/>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使用非财政拨款结余：指事业单位使用以前年度积累的非财政拨款结余弥补当年收支差额的金额。</w:t>
      </w:r>
    </w:p>
    <w:p>
      <w:pPr>
        <w:pStyle w:val="26"/>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年初结转和结余：指以前年度尚未完成、结转到本年按有关规定继续使用的资金。</w:t>
      </w:r>
    </w:p>
    <w:p>
      <w:pPr>
        <w:pStyle w:val="26"/>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年末结转和结余：指单位按有关规定结转到下年或以后年度继续使用的资金。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9.</w:t>
      </w:r>
      <w:r>
        <w:rPr>
          <w:rFonts w:hint="eastAsia" w:ascii="仿宋_GB2312" w:eastAsia="仿宋_GB2312" w:cs="仿宋_GB2312"/>
          <w:sz w:val="32"/>
          <w:szCs w:val="32"/>
        </w:rPr>
        <w:t>教育支出（类）进修及培训（款）培训支出</w:t>
      </w:r>
      <w:r>
        <w:rPr>
          <w:rFonts w:ascii="仿宋_GB2312" w:eastAsia="仿宋_GB2312" w:cs="仿宋_GB2312"/>
          <w:sz w:val="32"/>
          <w:szCs w:val="32"/>
        </w:rPr>
        <w:t>(</w:t>
      </w:r>
      <w:r>
        <w:rPr>
          <w:rFonts w:hint="eastAsia" w:ascii="仿宋_GB2312" w:eastAsia="仿宋_GB2312" w:cs="仿宋_GB2312"/>
          <w:sz w:val="32"/>
          <w:szCs w:val="32"/>
        </w:rPr>
        <w:t>项）：</w:t>
      </w:r>
      <w:r>
        <w:rPr>
          <w:rFonts w:hint="eastAsia" w:ascii="仿宋_GB2312" w:hAnsi="仿宋_GB2312" w:eastAsia="仿宋_GB2312" w:cs="仿宋_GB2312"/>
          <w:sz w:val="32"/>
          <w:szCs w:val="32"/>
        </w:rPr>
        <w:t>指人力资源和社会保障部门用于培训方面的支出。</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社会保障和就业支出（类）人力资源和社会保障管理事务（款）信息化建设（项）</w:t>
      </w:r>
      <w:r>
        <w:rPr>
          <w:rFonts w:ascii="仿宋_GB2312" w:eastAsia="仿宋_GB2312" w:cs="仿宋_GB2312"/>
          <w:color w:val="000000"/>
          <w:sz w:val="32"/>
          <w:szCs w:val="32"/>
        </w:rPr>
        <w:t>:</w:t>
      </w:r>
      <w:r>
        <w:rPr>
          <w:rFonts w:hint="eastAsia" w:ascii="仿宋_GB2312" w:eastAsia="仿宋_GB2312" w:cs="仿宋_GB2312"/>
          <w:color w:val="000000"/>
          <w:sz w:val="32"/>
          <w:szCs w:val="32"/>
        </w:rPr>
        <w:t>指人力资源和社会保障部门用于信息化建设、运行维护和数据分析等方面的支出。</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社会保障和就业支出（类）行政事业单位养老支出（款）事业单位离退休（项）</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指反映实行归口管理的事业单位开支的离退休经费。</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社会保障和就业支出（类）行政事业单位养老支出（款）机关事业单位基本养老保险缴费支出（项）</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指机关事业单位实施养老保险制度由单位缴纳的基本养老保险费支出。</w:t>
      </w:r>
    </w:p>
    <w:p>
      <w:pPr>
        <w:pStyle w:val="2"/>
        <w:spacing w:before="93" w:line="560" w:lineRule="exact"/>
        <w:ind w:firstLine="640" w:firstLineChars="200"/>
        <w:rPr>
          <w:rFonts w:cs="Times New Roman"/>
        </w:rPr>
      </w:pPr>
      <w:r>
        <w:rPr>
          <w:rFonts w:hint="eastAsia"/>
          <w:color w:val="000000"/>
          <w:sz w:val="32"/>
          <w:szCs w:val="32"/>
        </w:rPr>
        <w:t>社会保障和就业支出（类）行政事业单位养老支出（款）机关事业单位职业年金缴费支出（项）：指机关事业单位实施养老保险制度由单位实际缴纳的职业年金支出。</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11.</w:t>
      </w:r>
      <w:r>
        <w:rPr>
          <w:rFonts w:hint="eastAsia" w:ascii="仿宋_GB2312" w:eastAsia="仿宋_GB2312" w:cs="仿宋_GB2312"/>
          <w:color w:val="000000"/>
          <w:sz w:val="32"/>
          <w:szCs w:val="32"/>
        </w:rPr>
        <w:t>卫生健康（类）行政事业单位医疗（款）事业单位医疗（项）</w:t>
      </w:r>
      <w:r>
        <w:rPr>
          <w:rFonts w:ascii="仿宋_GB2312" w:eastAsia="仿宋_GB2312" w:cs="仿宋_GB2312"/>
          <w:color w:val="000000"/>
          <w:sz w:val="32"/>
          <w:szCs w:val="32"/>
        </w:rPr>
        <w:t>:</w:t>
      </w:r>
      <w:r>
        <w:rPr>
          <w:rFonts w:hint="eastAsia" w:ascii="仿宋_GB2312" w:eastAsia="仿宋_GB2312" w:cs="仿宋_GB2312"/>
          <w:color w:val="000000"/>
          <w:sz w:val="32"/>
          <w:szCs w:val="32"/>
        </w:rPr>
        <w:t>指</w:t>
      </w:r>
      <w:r>
        <w:rPr>
          <w:rFonts w:hint="eastAsia" w:ascii="仿宋_GB2312" w:hAnsi="仿宋_GB2312" w:eastAsia="仿宋_GB2312" w:cs="仿宋_GB2312"/>
          <w:sz w:val="32"/>
          <w:szCs w:val="32"/>
        </w:rPr>
        <w:t>主要用于厅属事业单位按照国家政策规定用于基本医疗缴费支出。</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hint="eastAsia" w:ascii="仿宋_GB2312" w:eastAsia="仿宋_GB2312" w:cs="仿宋_GB2312"/>
          <w:color w:val="000000"/>
          <w:sz w:val="32"/>
          <w:szCs w:val="32"/>
        </w:rPr>
        <w:t>住房保障支出（类）住房改革支出（款）住房公积金（项）</w:t>
      </w:r>
      <w:r>
        <w:rPr>
          <w:rFonts w:ascii="仿宋_GB2312" w:eastAsia="仿宋_GB2312" w:cs="仿宋_GB2312"/>
          <w:color w:val="000000"/>
          <w:sz w:val="32"/>
          <w:szCs w:val="32"/>
        </w:rPr>
        <w:t>:</w:t>
      </w:r>
      <w:r>
        <w:rPr>
          <w:rFonts w:hint="eastAsia" w:ascii="仿宋_GB2312" w:eastAsia="仿宋_GB2312" w:cs="仿宋_GB2312"/>
          <w:color w:val="000000"/>
          <w:sz w:val="32"/>
          <w:szCs w:val="32"/>
        </w:rPr>
        <w:t>指行政事业单位按人力资源社会保障部、财政部规定的基本工资和津贴补贴以及规定比例为职工缴纳的住房公积金。</w:t>
      </w:r>
    </w:p>
    <w:p>
      <w:pPr>
        <w:pStyle w:val="2"/>
        <w:spacing w:before="93" w:line="560" w:lineRule="exact"/>
        <w:ind w:firstLine="640" w:firstLineChars="200"/>
        <w:rPr>
          <w:rFonts w:cs="Times New Roman"/>
        </w:rPr>
      </w:pPr>
      <w:r>
        <w:rPr>
          <w:rFonts w:hint="eastAsia"/>
          <w:color w:val="000000"/>
          <w:sz w:val="32"/>
          <w:szCs w:val="32"/>
        </w:rPr>
        <w:t>住房保障支出（类）住房改革支出（款）购房补贴（项）</w:t>
      </w:r>
      <w:r>
        <w:rPr>
          <w:color w:val="000000"/>
          <w:sz w:val="32"/>
          <w:szCs w:val="32"/>
        </w:rPr>
        <w:t xml:space="preserve">: </w:t>
      </w:r>
      <w:r>
        <w:rPr>
          <w:rFonts w:hint="eastAsia"/>
          <w:color w:val="000000"/>
          <w:sz w:val="32"/>
          <w:szCs w:val="32"/>
        </w:rPr>
        <w:t>指按房改政策规定，行政事业单位向符合条件职工发放的用于购买住房的补贴。</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15.</w:t>
      </w:r>
      <w:r>
        <w:rPr>
          <w:rFonts w:hint="eastAsia" w:ascii="仿宋_GB2312" w:eastAsia="仿宋_GB2312" w:cs="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16.</w:t>
      </w:r>
      <w:r>
        <w:rPr>
          <w:rFonts w:hint="eastAsia" w:ascii="仿宋_GB2312" w:eastAsia="仿宋_GB2312" w:cs="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17.</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bCs w:val="0"/>
        </w:rPr>
      </w:pPr>
      <w:bookmarkStart w:id="80" w:name="_Toc15377226"/>
      <w:r>
        <w:rPr>
          <w:rFonts w:ascii="宋体"/>
          <w:b/>
          <w:bCs/>
          <w:color w:val="000000"/>
          <w:sz w:val="44"/>
          <w:szCs w:val="44"/>
        </w:rPr>
        <w:br w:type="page"/>
      </w:r>
      <w:bookmarkStart w:id="81" w:name="_Toc81580945"/>
      <w:bookmarkStart w:id="82"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四部分附件</w:t>
      </w:r>
      <w:bookmarkEnd w:id="81"/>
      <w:bookmarkEnd w:id="82"/>
    </w:p>
    <w:p>
      <w:pPr>
        <w:spacing w:line="580" w:lineRule="exact"/>
        <w:rPr>
          <w:rFonts w:ascii="仿宋_GB2312" w:hAnsi="仿宋_GB2312" w:eastAsia="仿宋_GB2312"/>
          <w:sz w:val="32"/>
          <w:szCs w:val="32"/>
        </w:rPr>
      </w:pPr>
    </w:p>
    <w:p>
      <w:pPr>
        <w:adjustRightInd w:val="0"/>
        <w:snapToGrid w:val="0"/>
        <w:spacing w:line="600" w:lineRule="exact"/>
        <w:ind w:firstLine="640" w:firstLineChars="200"/>
        <w:rPr>
          <w:rFonts w:ascii="方正小标宋简体" w:hAnsi="宋体" w:eastAsia="方正小标宋简体"/>
          <w:color w:val="FF0000"/>
          <w:kern w:val="0"/>
          <w:sz w:val="44"/>
          <w:szCs w:val="44"/>
          <w:lang w:val="zh-CN"/>
        </w:rPr>
      </w:pPr>
      <w:r>
        <w:rPr>
          <w:rFonts w:hint="eastAsia" w:ascii="仿宋_GB2312" w:hAnsi="仿宋_GB2312" w:eastAsia="仿宋_GB2312" w:cs="仿宋_GB2312"/>
          <w:sz w:val="32"/>
          <w:szCs w:val="32"/>
        </w:rPr>
        <w:t>本单位无专项预算项目，因此未组织开展项目支出绩效评价。</w:t>
      </w:r>
    </w:p>
    <w:p>
      <w:pPr>
        <w:spacing w:line="600" w:lineRule="exact"/>
        <w:jc w:val="center"/>
        <w:outlineLvl w:val="0"/>
        <w:rPr>
          <w:rFonts w:ascii="仿宋" w:hAnsi="仿宋" w:eastAsia="仿宋"/>
          <w:color w:val="000000"/>
        </w:rPr>
      </w:pPr>
      <w:bookmarkStart w:id="83" w:name="_Toc15396618"/>
      <w:bookmarkStart w:id="84" w:name="_Toc81580946"/>
      <w:r>
        <w:rPr>
          <w:rFonts w:ascii="黑体" w:hAnsi="黑体" w:eastAsia="黑体"/>
          <w:color w:val="000000"/>
          <w:sz w:val="44"/>
          <w:szCs w:val="44"/>
        </w:rPr>
        <w:br w:type="page"/>
      </w:r>
      <w:r>
        <w:rPr>
          <w:rFonts w:hint="eastAsia" w:ascii="黑体" w:hAnsi="黑体" w:eastAsia="黑体" w:cs="黑体"/>
          <w:color w:val="000000"/>
          <w:sz w:val="44"/>
          <w:szCs w:val="44"/>
        </w:rPr>
        <w:t>第</w:t>
      </w:r>
      <w:r>
        <w:rPr>
          <w:rStyle w:val="16"/>
          <w:rFonts w:hint="eastAsia" w:ascii="黑体" w:hAnsi="黑体" w:eastAsia="黑体" w:cs="黑体"/>
          <w:b w:val="0"/>
          <w:bCs w:val="0"/>
        </w:rPr>
        <w:t>五部分附表</w:t>
      </w:r>
      <w:bookmarkEnd w:id="80"/>
      <w:bookmarkEnd w:id="83"/>
      <w:bookmarkEnd w:id="84"/>
      <w:bookmarkStart w:id="85" w:name="_Toc15396619"/>
    </w:p>
    <w:p>
      <w:pPr>
        <w:pStyle w:val="4"/>
        <w:rPr>
          <w:rFonts w:ascii="仿宋" w:hAnsi="仿宋" w:eastAsia="仿宋" w:cs="Times New Roman"/>
          <w:color w:val="000000"/>
        </w:rPr>
      </w:pPr>
      <w:bookmarkStart w:id="86" w:name="_Toc81580947"/>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85"/>
      <w:bookmarkEnd w:id="86"/>
    </w:p>
    <w:p>
      <w:pPr>
        <w:pStyle w:val="4"/>
        <w:rPr>
          <w:rFonts w:ascii="仿宋" w:hAnsi="仿宋" w:eastAsia="仿宋" w:cs="Times New Roman"/>
          <w:color w:val="000000"/>
        </w:rPr>
      </w:pPr>
      <w:bookmarkStart w:id="87" w:name="_Toc81580948"/>
      <w:bookmarkStart w:id="88"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入决算表</w:t>
      </w:r>
      <w:bookmarkEnd w:id="87"/>
      <w:bookmarkEnd w:id="88"/>
    </w:p>
    <w:p>
      <w:pPr>
        <w:pStyle w:val="4"/>
        <w:rPr>
          <w:rFonts w:ascii="仿宋" w:hAnsi="仿宋" w:eastAsia="仿宋" w:cs="Times New Roman"/>
          <w:color w:val="000000"/>
        </w:rPr>
      </w:pPr>
      <w:bookmarkStart w:id="89" w:name="_Toc81580949"/>
      <w:bookmarkStart w:id="90"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出决算表</w:t>
      </w:r>
      <w:bookmarkEnd w:id="89"/>
      <w:bookmarkEnd w:id="90"/>
    </w:p>
    <w:p>
      <w:pPr>
        <w:pStyle w:val="4"/>
        <w:rPr>
          <w:rFonts w:ascii="仿宋" w:hAnsi="仿宋" w:eastAsia="仿宋" w:cs="Times New Roman"/>
          <w:b w:val="0"/>
          <w:bCs w:val="0"/>
          <w:color w:val="000000"/>
        </w:rPr>
      </w:pPr>
      <w:bookmarkStart w:id="91" w:name="_Toc15396622"/>
      <w:bookmarkStart w:id="92" w:name="_Toc81580950"/>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91"/>
      <w:bookmarkEnd w:id="92"/>
    </w:p>
    <w:p>
      <w:pPr>
        <w:pStyle w:val="4"/>
        <w:rPr>
          <w:rStyle w:val="17"/>
          <w:rFonts w:ascii="仿宋" w:hAnsi="仿宋" w:eastAsia="仿宋" w:cs="Times New Roman"/>
          <w:b w:val="0"/>
          <w:bCs w:val="0"/>
        </w:rPr>
      </w:pPr>
      <w:bookmarkStart w:id="93" w:name="_Toc15396623"/>
      <w:bookmarkStart w:id="94" w:name="_Toc81580951"/>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w:t>
      </w:r>
      <w:bookmarkEnd w:id="93"/>
      <w:bookmarkEnd w:id="94"/>
      <w:bookmarkStart w:id="95" w:name="_Toc15396624"/>
    </w:p>
    <w:p>
      <w:pPr>
        <w:pStyle w:val="4"/>
        <w:rPr>
          <w:rFonts w:ascii="仿宋" w:hAnsi="仿宋" w:eastAsia="仿宋" w:cs="Times New Roman"/>
          <w:color w:val="000000"/>
        </w:rPr>
      </w:pPr>
      <w:bookmarkStart w:id="96" w:name="_Toc81580952"/>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95"/>
      <w:bookmarkEnd w:id="96"/>
    </w:p>
    <w:p>
      <w:pPr>
        <w:pStyle w:val="4"/>
        <w:rPr>
          <w:rFonts w:ascii="仿宋" w:hAnsi="仿宋" w:eastAsia="仿宋" w:cs="Times New Roman"/>
          <w:color w:val="000000"/>
        </w:rPr>
      </w:pPr>
      <w:bookmarkStart w:id="97" w:name="_Toc81580953"/>
      <w:bookmarkStart w:id="98"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97"/>
      <w:bookmarkEnd w:id="98"/>
    </w:p>
    <w:p>
      <w:pPr>
        <w:pStyle w:val="4"/>
        <w:rPr>
          <w:rFonts w:ascii="仿宋" w:hAnsi="仿宋" w:eastAsia="仿宋" w:cs="Times New Roman"/>
          <w:color w:val="000000"/>
        </w:rPr>
      </w:pPr>
      <w:bookmarkStart w:id="99" w:name="_Toc81580954"/>
      <w:bookmarkStart w:id="100"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99"/>
      <w:bookmarkEnd w:id="100"/>
    </w:p>
    <w:p>
      <w:pPr>
        <w:pStyle w:val="4"/>
        <w:rPr>
          <w:rFonts w:ascii="仿宋" w:hAnsi="仿宋" w:eastAsia="仿宋" w:cs="Times New Roman"/>
          <w:color w:val="000000"/>
        </w:rPr>
      </w:pPr>
      <w:bookmarkStart w:id="101" w:name="_Toc81580955"/>
      <w:bookmarkStart w:id="102" w:name="_Toc15396627"/>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bookmarkEnd w:id="101"/>
      <w:bookmarkEnd w:id="102"/>
    </w:p>
    <w:p>
      <w:pPr>
        <w:pStyle w:val="4"/>
        <w:rPr>
          <w:rFonts w:ascii="仿宋" w:hAnsi="仿宋" w:eastAsia="仿宋" w:cs="Times New Roman"/>
          <w:color w:val="000000"/>
        </w:rPr>
      </w:pPr>
      <w:bookmarkStart w:id="103" w:name="_Toc81580956"/>
      <w:bookmarkStart w:id="104" w:name="_Toc15396628"/>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103"/>
      <w:bookmarkEnd w:id="104"/>
    </w:p>
    <w:p>
      <w:pPr>
        <w:pStyle w:val="4"/>
        <w:rPr>
          <w:rFonts w:ascii="仿宋" w:hAnsi="仿宋" w:eastAsia="仿宋" w:cs="Times New Roman"/>
          <w:color w:val="000000"/>
        </w:rPr>
      </w:pPr>
      <w:bookmarkStart w:id="105" w:name="_Toc15396629"/>
      <w:bookmarkStart w:id="106" w:name="_Toc81580957"/>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bookmarkEnd w:id="105"/>
      <w:bookmarkEnd w:id="106"/>
    </w:p>
    <w:p>
      <w:pPr>
        <w:pStyle w:val="4"/>
        <w:rPr>
          <w:rFonts w:ascii="仿宋" w:hAnsi="仿宋" w:eastAsia="仿宋" w:cs="Times New Roman"/>
          <w:color w:val="000000"/>
        </w:rPr>
      </w:pPr>
      <w:bookmarkStart w:id="107" w:name="_Toc81580958"/>
      <w:bookmarkStart w:id="108" w:name="_Toc15396630"/>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bookmarkEnd w:id="107"/>
      <w:bookmarkEnd w:id="108"/>
    </w:p>
    <w:p>
      <w:pPr>
        <w:pStyle w:val="4"/>
        <w:rPr>
          <w:rStyle w:val="17"/>
          <w:rFonts w:ascii="仿宋" w:hAnsi="仿宋" w:eastAsia="仿宋" w:cs="Times New Roman"/>
          <w:b w:val="0"/>
          <w:bCs w:val="0"/>
        </w:rPr>
      </w:pPr>
      <w:bookmarkStart w:id="109" w:name="_Toc15396631"/>
      <w:bookmarkStart w:id="110" w:name="_Toc81580959"/>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有资本经营预算财政拨款收入支出决算表</w:t>
      </w:r>
      <w:bookmarkEnd w:id="109"/>
      <w:bookmarkEnd w:id="110"/>
    </w:p>
    <w:p>
      <w:pPr>
        <w:rPr>
          <w:rFonts w:eastAsia="仿宋"/>
        </w:rPr>
      </w:pPr>
      <w:bookmarkStart w:id="111" w:name="_Toc81580960"/>
      <w:r>
        <w:rPr>
          <w:rStyle w:val="17"/>
          <w:rFonts w:hint="eastAsia" w:ascii="仿宋" w:hAnsi="仿宋" w:eastAsia="仿宋" w:cs="仿宋"/>
          <w:b w:val="0"/>
          <w:bCs w:val="0"/>
        </w:rPr>
        <w:t>十四、国有资本经营预算财政拨款支出决算表</w:t>
      </w:r>
      <w:bookmarkEnd w:id="111"/>
    </w:p>
    <w:sectPr>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15</w:t>
    </w:r>
    <w:r>
      <w:rPr>
        <w:rFonts w:ascii="宋体" w:hAnsi="宋体" w:cs="宋体"/>
        <w:sz w:val="28"/>
        <w:szCs w:val="28"/>
      </w:rPr>
      <w:fldChar w:fldCharType="end"/>
    </w:r>
    <w:r>
      <w:rPr>
        <w:rFonts w:ascii="宋体" w:hAnsi="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16</w:t>
    </w:r>
    <w:r>
      <w:rPr>
        <w:rFonts w:ascii="宋体" w:hAnsi="宋体" w:cs="宋体"/>
        <w:sz w:val="28"/>
        <w:szCs w:val="28"/>
      </w:rPr>
      <w:fldChar w:fldCharType="end"/>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5A30"/>
    <w:rsid w:val="000468DB"/>
    <w:rsid w:val="0006487A"/>
    <w:rsid w:val="00065F8F"/>
    <w:rsid w:val="00070A43"/>
    <w:rsid w:val="000768F2"/>
    <w:rsid w:val="0009184B"/>
    <w:rsid w:val="00094236"/>
    <w:rsid w:val="000951A1"/>
    <w:rsid w:val="0009593C"/>
    <w:rsid w:val="00096703"/>
    <w:rsid w:val="00097322"/>
    <w:rsid w:val="000A6A92"/>
    <w:rsid w:val="000B047F"/>
    <w:rsid w:val="000B5923"/>
    <w:rsid w:val="000B5A48"/>
    <w:rsid w:val="000B6FF3"/>
    <w:rsid w:val="000C3467"/>
    <w:rsid w:val="000C3CA6"/>
    <w:rsid w:val="000D1267"/>
    <w:rsid w:val="000D1D50"/>
    <w:rsid w:val="000D5782"/>
    <w:rsid w:val="000E6613"/>
    <w:rsid w:val="000E7119"/>
    <w:rsid w:val="00100381"/>
    <w:rsid w:val="001148F0"/>
    <w:rsid w:val="00114E9B"/>
    <w:rsid w:val="00142216"/>
    <w:rsid w:val="00144D6A"/>
    <w:rsid w:val="0014729F"/>
    <w:rsid w:val="00157BAB"/>
    <w:rsid w:val="001654D1"/>
    <w:rsid w:val="00174518"/>
    <w:rsid w:val="001753EF"/>
    <w:rsid w:val="0018106D"/>
    <w:rsid w:val="001877A7"/>
    <w:rsid w:val="00191536"/>
    <w:rsid w:val="00196687"/>
    <w:rsid w:val="001C0962"/>
    <w:rsid w:val="001C5C97"/>
    <w:rsid w:val="001D7531"/>
    <w:rsid w:val="001E737D"/>
    <w:rsid w:val="001F0592"/>
    <w:rsid w:val="001F7506"/>
    <w:rsid w:val="002006CD"/>
    <w:rsid w:val="00202B36"/>
    <w:rsid w:val="00204B7A"/>
    <w:rsid w:val="00204CDE"/>
    <w:rsid w:val="0021101A"/>
    <w:rsid w:val="0021495B"/>
    <w:rsid w:val="00220536"/>
    <w:rsid w:val="0022537B"/>
    <w:rsid w:val="00235629"/>
    <w:rsid w:val="00260C38"/>
    <w:rsid w:val="002616C0"/>
    <w:rsid w:val="00265372"/>
    <w:rsid w:val="002662AA"/>
    <w:rsid w:val="00280496"/>
    <w:rsid w:val="00294DC9"/>
    <w:rsid w:val="00295495"/>
    <w:rsid w:val="002A31DE"/>
    <w:rsid w:val="002B2613"/>
    <w:rsid w:val="002B6A59"/>
    <w:rsid w:val="002C423F"/>
    <w:rsid w:val="002C60FA"/>
    <w:rsid w:val="002D6D05"/>
    <w:rsid w:val="002F1818"/>
    <w:rsid w:val="002F567B"/>
    <w:rsid w:val="003216A9"/>
    <w:rsid w:val="00335A74"/>
    <w:rsid w:val="00350248"/>
    <w:rsid w:val="00357E8E"/>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2D8"/>
    <w:rsid w:val="003E6F55"/>
    <w:rsid w:val="003F7436"/>
    <w:rsid w:val="00406254"/>
    <w:rsid w:val="004117D4"/>
    <w:rsid w:val="004223DE"/>
    <w:rsid w:val="00434489"/>
    <w:rsid w:val="00435727"/>
    <w:rsid w:val="00437085"/>
    <w:rsid w:val="00443880"/>
    <w:rsid w:val="004464F4"/>
    <w:rsid w:val="00471401"/>
    <w:rsid w:val="00473F31"/>
    <w:rsid w:val="0048263A"/>
    <w:rsid w:val="00487E5D"/>
    <w:rsid w:val="004925DB"/>
    <w:rsid w:val="004A711F"/>
    <w:rsid w:val="004B199D"/>
    <w:rsid w:val="004B4690"/>
    <w:rsid w:val="004B6B32"/>
    <w:rsid w:val="004E0A2D"/>
    <w:rsid w:val="004E206B"/>
    <w:rsid w:val="004E442C"/>
    <w:rsid w:val="004E6DF7"/>
    <w:rsid w:val="004F0FBD"/>
    <w:rsid w:val="00505A47"/>
    <w:rsid w:val="00512FDA"/>
    <w:rsid w:val="00520DA0"/>
    <w:rsid w:val="005664BB"/>
    <w:rsid w:val="00566FFA"/>
    <w:rsid w:val="0057481D"/>
    <w:rsid w:val="0058486E"/>
    <w:rsid w:val="00585B33"/>
    <w:rsid w:val="0059014D"/>
    <w:rsid w:val="005A63EA"/>
    <w:rsid w:val="005B4DB7"/>
    <w:rsid w:val="005B5C64"/>
    <w:rsid w:val="005C1AD6"/>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64D"/>
    <w:rsid w:val="006440E4"/>
    <w:rsid w:val="0066343B"/>
    <w:rsid w:val="00664777"/>
    <w:rsid w:val="006748A4"/>
    <w:rsid w:val="00681A31"/>
    <w:rsid w:val="00683E73"/>
    <w:rsid w:val="0069239F"/>
    <w:rsid w:val="006A3141"/>
    <w:rsid w:val="006A5E34"/>
    <w:rsid w:val="006B2422"/>
    <w:rsid w:val="006B2B9A"/>
    <w:rsid w:val="006C0493"/>
    <w:rsid w:val="006C1937"/>
    <w:rsid w:val="006F020C"/>
    <w:rsid w:val="006F0668"/>
    <w:rsid w:val="00707851"/>
    <w:rsid w:val="007127B7"/>
    <w:rsid w:val="0071798E"/>
    <w:rsid w:val="007222F2"/>
    <w:rsid w:val="007416B6"/>
    <w:rsid w:val="00746F48"/>
    <w:rsid w:val="00752FF6"/>
    <w:rsid w:val="0075404D"/>
    <w:rsid w:val="0076182A"/>
    <w:rsid w:val="00767B7E"/>
    <w:rsid w:val="00774CC9"/>
    <w:rsid w:val="007770C3"/>
    <w:rsid w:val="00782913"/>
    <w:rsid w:val="00784D24"/>
    <w:rsid w:val="00785FBA"/>
    <w:rsid w:val="00786E4A"/>
    <w:rsid w:val="007875EB"/>
    <w:rsid w:val="0079426B"/>
    <w:rsid w:val="007A6215"/>
    <w:rsid w:val="007D1682"/>
    <w:rsid w:val="007D312A"/>
    <w:rsid w:val="007D3F19"/>
    <w:rsid w:val="007E0C36"/>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7A8B"/>
    <w:rsid w:val="00885AF4"/>
    <w:rsid w:val="008939CD"/>
    <w:rsid w:val="00896E36"/>
    <w:rsid w:val="008A65CF"/>
    <w:rsid w:val="008B768C"/>
    <w:rsid w:val="008C4DB1"/>
    <w:rsid w:val="008C4EAF"/>
    <w:rsid w:val="008C5176"/>
    <w:rsid w:val="008C7FD0"/>
    <w:rsid w:val="008D7EEA"/>
    <w:rsid w:val="008E1DE7"/>
    <w:rsid w:val="008E707C"/>
    <w:rsid w:val="00900B08"/>
    <w:rsid w:val="00902155"/>
    <w:rsid w:val="00902FA3"/>
    <w:rsid w:val="00915160"/>
    <w:rsid w:val="00923564"/>
    <w:rsid w:val="0092392E"/>
    <w:rsid w:val="009315F9"/>
    <w:rsid w:val="00933499"/>
    <w:rsid w:val="00935C98"/>
    <w:rsid w:val="00946945"/>
    <w:rsid w:val="00951248"/>
    <w:rsid w:val="0095152F"/>
    <w:rsid w:val="00954C49"/>
    <w:rsid w:val="00955E37"/>
    <w:rsid w:val="00961735"/>
    <w:rsid w:val="0097099F"/>
    <w:rsid w:val="00971997"/>
    <w:rsid w:val="00971FFC"/>
    <w:rsid w:val="0098660A"/>
    <w:rsid w:val="009931C3"/>
    <w:rsid w:val="009B2C43"/>
    <w:rsid w:val="009B42C7"/>
    <w:rsid w:val="009B4EAE"/>
    <w:rsid w:val="009B7573"/>
    <w:rsid w:val="009C22F4"/>
    <w:rsid w:val="009C2A4B"/>
    <w:rsid w:val="009C2E98"/>
    <w:rsid w:val="009D10A4"/>
    <w:rsid w:val="009D306B"/>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6EBF"/>
    <w:rsid w:val="00A56DF2"/>
    <w:rsid w:val="00A56E6E"/>
    <w:rsid w:val="00A67AB5"/>
    <w:rsid w:val="00A7015E"/>
    <w:rsid w:val="00A733B2"/>
    <w:rsid w:val="00A741C2"/>
    <w:rsid w:val="00A91760"/>
    <w:rsid w:val="00A93B00"/>
    <w:rsid w:val="00A93C21"/>
    <w:rsid w:val="00AB64C9"/>
    <w:rsid w:val="00AC3C6A"/>
    <w:rsid w:val="00AD5620"/>
    <w:rsid w:val="00AD656B"/>
    <w:rsid w:val="00AD7C1B"/>
    <w:rsid w:val="00AE16BA"/>
    <w:rsid w:val="00AE1EBE"/>
    <w:rsid w:val="00AF6DA5"/>
    <w:rsid w:val="00B03C9D"/>
    <w:rsid w:val="00B060AE"/>
    <w:rsid w:val="00B10517"/>
    <w:rsid w:val="00B14E76"/>
    <w:rsid w:val="00B161B8"/>
    <w:rsid w:val="00B2048C"/>
    <w:rsid w:val="00B310B9"/>
    <w:rsid w:val="00B35F3F"/>
    <w:rsid w:val="00B36CBB"/>
    <w:rsid w:val="00B425E0"/>
    <w:rsid w:val="00B43843"/>
    <w:rsid w:val="00B440AA"/>
    <w:rsid w:val="00B44A36"/>
    <w:rsid w:val="00B44B70"/>
    <w:rsid w:val="00B53C56"/>
    <w:rsid w:val="00B57DAF"/>
    <w:rsid w:val="00B77EA6"/>
    <w:rsid w:val="00B81598"/>
    <w:rsid w:val="00B841F1"/>
    <w:rsid w:val="00B924E2"/>
    <w:rsid w:val="00B944D6"/>
    <w:rsid w:val="00BB4DF0"/>
    <w:rsid w:val="00BC23BE"/>
    <w:rsid w:val="00BC289F"/>
    <w:rsid w:val="00BC2D50"/>
    <w:rsid w:val="00BC5361"/>
    <w:rsid w:val="00BC5460"/>
    <w:rsid w:val="00BC6B50"/>
    <w:rsid w:val="00BD0E25"/>
    <w:rsid w:val="00BF5BD6"/>
    <w:rsid w:val="00C03E31"/>
    <w:rsid w:val="00C1116E"/>
    <w:rsid w:val="00C33E72"/>
    <w:rsid w:val="00C354B2"/>
    <w:rsid w:val="00C35554"/>
    <w:rsid w:val="00C42709"/>
    <w:rsid w:val="00C533CC"/>
    <w:rsid w:val="00C5751C"/>
    <w:rsid w:val="00C6139F"/>
    <w:rsid w:val="00C61BFC"/>
    <w:rsid w:val="00C62B85"/>
    <w:rsid w:val="00C65438"/>
    <w:rsid w:val="00C87FD8"/>
    <w:rsid w:val="00C91381"/>
    <w:rsid w:val="00C91CBB"/>
    <w:rsid w:val="00CB4E70"/>
    <w:rsid w:val="00CC09B6"/>
    <w:rsid w:val="00CC666F"/>
    <w:rsid w:val="00CD1E3F"/>
    <w:rsid w:val="00CE44F6"/>
    <w:rsid w:val="00CE49DA"/>
    <w:rsid w:val="00CE7B61"/>
    <w:rsid w:val="00CF3E68"/>
    <w:rsid w:val="00D00095"/>
    <w:rsid w:val="00D114F0"/>
    <w:rsid w:val="00D20620"/>
    <w:rsid w:val="00D254F7"/>
    <w:rsid w:val="00D26091"/>
    <w:rsid w:val="00D2685C"/>
    <w:rsid w:val="00D34E7C"/>
    <w:rsid w:val="00D35489"/>
    <w:rsid w:val="00D36AFE"/>
    <w:rsid w:val="00D51276"/>
    <w:rsid w:val="00D61DEC"/>
    <w:rsid w:val="00D7035F"/>
    <w:rsid w:val="00D92249"/>
    <w:rsid w:val="00DA5DA7"/>
    <w:rsid w:val="00DA634F"/>
    <w:rsid w:val="00DA65AC"/>
    <w:rsid w:val="00DB1913"/>
    <w:rsid w:val="00DC410D"/>
    <w:rsid w:val="00DC5A81"/>
    <w:rsid w:val="00DC68CA"/>
    <w:rsid w:val="00DC7CBA"/>
    <w:rsid w:val="00DD73B7"/>
    <w:rsid w:val="00DE3CAF"/>
    <w:rsid w:val="00DE7A01"/>
    <w:rsid w:val="00DF28BC"/>
    <w:rsid w:val="00DF34B9"/>
    <w:rsid w:val="00E01053"/>
    <w:rsid w:val="00E07ACF"/>
    <w:rsid w:val="00E21AD2"/>
    <w:rsid w:val="00E331A1"/>
    <w:rsid w:val="00E33202"/>
    <w:rsid w:val="00E336A9"/>
    <w:rsid w:val="00E4009E"/>
    <w:rsid w:val="00E472B1"/>
    <w:rsid w:val="00E50624"/>
    <w:rsid w:val="00E568DF"/>
    <w:rsid w:val="00E57D9B"/>
    <w:rsid w:val="00E64269"/>
    <w:rsid w:val="00E82267"/>
    <w:rsid w:val="00E853CE"/>
    <w:rsid w:val="00E867B6"/>
    <w:rsid w:val="00E934E8"/>
    <w:rsid w:val="00EA010F"/>
    <w:rsid w:val="00EB52FB"/>
    <w:rsid w:val="00ED1B63"/>
    <w:rsid w:val="00ED3C1F"/>
    <w:rsid w:val="00ED4085"/>
    <w:rsid w:val="00ED420E"/>
    <w:rsid w:val="00ED6FBE"/>
    <w:rsid w:val="00EE2F57"/>
    <w:rsid w:val="00EF4C34"/>
    <w:rsid w:val="00EF77C6"/>
    <w:rsid w:val="00F05438"/>
    <w:rsid w:val="00F1361C"/>
    <w:rsid w:val="00F15426"/>
    <w:rsid w:val="00F156F0"/>
    <w:rsid w:val="00F160C7"/>
    <w:rsid w:val="00F2408F"/>
    <w:rsid w:val="00F240E9"/>
    <w:rsid w:val="00F36D8F"/>
    <w:rsid w:val="00F417B1"/>
    <w:rsid w:val="00F42B93"/>
    <w:rsid w:val="00F45853"/>
    <w:rsid w:val="00F4790D"/>
    <w:rsid w:val="00F602DF"/>
    <w:rsid w:val="00F754A1"/>
    <w:rsid w:val="00F81FD9"/>
    <w:rsid w:val="00F841AA"/>
    <w:rsid w:val="00F84A94"/>
    <w:rsid w:val="00F87E96"/>
    <w:rsid w:val="00FA23E8"/>
    <w:rsid w:val="00FA271F"/>
    <w:rsid w:val="00FC3782"/>
    <w:rsid w:val="00FD3CC1"/>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56D7C90C"/>
    <w:rsid w:val="64CA39A1"/>
    <w:rsid w:val="6C4A05C8"/>
    <w:rsid w:val="72734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Cambria"/>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szCs w:val="18"/>
    </w:rPr>
  </w:style>
  <w:style w:type="character" w:customStyle="1" w:styleId="24">
    <w:name w:val="Footer Char1"/>
    <w:link w:val="8"/>
    <w:qFormat/>
    <w:locked/>
    <w:uiPriority w:val="99"/>
    <w:rPr>
      <w:sz w:val="18"/>
      <w:szCs w:val="18"/>
    </w:rPr>
  </w:style>
  <w:style w:type="character" w:customStyle="1" w:styleId="25">
    <w:name w:val="Body Text Char1"/>
    <w:link w:val="2"/>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0">
    <w:name w:val="15"/>
    <w:basedOn w:val="13"/>
    <w:qFormat/>
    <w:uiPriority w:val="99"/>
    <w:rPr>
      <w:rFonts w:ascii="Times New Roman" w:hAnsi="Times New Roman" w:cs="Times New Roman"/>
    </w:rPr>
  </w:style>
  <w:style w:type="paragraph" w:customStyle="1" w:styleId="31">
    <w:name w:val="TOC Heading"/>
    <w:basedOn w:val="3"/>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 w:type="character" w:customStyle="1" w:styleId="32">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21</Pages>
  <Words>1365</Words>
  <Characters>7782</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2021-08-24T16:37:00Z</dcterms:created>
  <dc:creator>曹颖</dc:creator>
  <cp:lastModifiedBy>user</cp:lastModifiedBy>
  <cp:lastPrinted>2021-09-07T11:31:00Z</cp:lastPrinted>
  <dcterms:modified xsi:type="dcterms:W3CDTF">2022-11-14T11:06:46Z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