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ind w:firstLine="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adjustRightInd w:val="0"/>
        <w:snapToGrid w:val="0"/>
        <w:spacing w:line="640" w:lineRule="exact"/>
        <w:ind w:firstLine="0"/>
        <w:jc w:val="left"/>
        <w:rPr>
          <w:rFonts w:hint="default" w:ascii="黑体" w:hAnsi="黑体" w:eastAsia="黑体" w:cs="黑体"/>
          <w:sz w:val="32"/>
          <w:szCs w:val="32"/>
          <w:lang w:val="en-US" w:eastAsia="zh-CN"/>
        </w:rPr>
      </w:pPr>
    </w:p>
    <w:p>
      <w:pPr>
        <w:adjustRightInd w:val="0"/>
        <w:snapToGrid w:val="0"/>
        <w:spacing w:line="640" w:lineRule="exact"/>
        <w:ind w:firstLine="0"/>
        <w:jc w:val="center"/>
        <w:rPr>
          <w:rFonts w:eastAsia="方正小标宋简体"/>
          <w:sz w:val="44"/>
          <w:szCs w:val="44"/>
        </w:rPr>
      </w:pPr>
      <w:r>
        <w:rPr>
          <w:rFonts w:eastAsia="方正小标宋简体"/>
          <w:sz w:val="44"/>
          <w:szCs w:val="44"/>
        </w:rPr>
        <w:t>四川省学术和技术带头人及后备人选</w:t>
      </w:r>
    </w:p>
    <w:p>
      <w:pPr>
        <w:adjustRightInd w:val="0"/>
        <w:snapToGrid w:val="0"/>
        <w:spacing w:line="640" w:lineRule="exact"/>
        <w:ind w:firstLine="0"/>
        <w:jc w:val="center"/>
        <w:rPr>
          <w:rFonts w:eastAsia="方正小标宋简体"/>
          <w:sz w:val="44"/>
          <w:szCs w:val="44"/>
        </w:rPr>
      </w:pPr>
      <w:r>
        <w:rPr>
          <w:rFonts w:eastAsia="方正小标宋简体"/>
          <w:sz w:val="44"/>
          <w:szCs w:val="44"/>
        </w:rPr>
        <w:t>选拔工作行为规范</w:t>
      </w:r>
    </w:p>
    <w:p>
      <w:pPr>
        <w:adjustRightInd w:val="0"/>
        <w:snapToGrid w:val="0"/>
        <w:ind w:firstLine="0"/>
        <w:jc w:val="center"/>
        <w:rPr>
          <w:snapToGrid w:val="0"/>
          <w:kern w:val="0"/>
          <w:szCs w:val="32"/>
        </w:rPr>
      </w:pPr>
      <w:r>
        <w:rPr>
          <w:rFonts w:eastAsia="楷体_GB2312"/>
          <w:snapToGrid w:val="0"/>
          <w:kern w:val="0"/>
          <w:szCs w:val="32"/>
        </w:rPr>
        <w:t>（征求意见稿）</w:t>
      </w:r>
    </w:p>
    <w:p>
      <w:pPr>
        <w:adjustRightInd w:val="0"/>
        <w:snapToGrid w:val="0"/>
        <w:spacing w:line="579" w:lineRule="exact"/>
        <w:ind w:firstLine="642" w:firstLineChars="200"/>
        <w:rPr>
          <w:b/>
          <w:snapToGrid w:val="0"/>
          <w:kern w:val="0"/>
          <w:szCs w:val="32"/>
        </w:rPr>
      </w:pPr>
    </w:p>
    <w:p>
      <w:pPr>
        <w:adjustRightInd w:val="0"/>
        <w:snapToGrid w:val="0"/>
        <w:spacing w:line="579" w:lineRule="exact"/>
        <w:ind w:firstLine="642" w:firstLineChars="200"/>
        <w:rPr>
          <w:snapToGrid w:val="0"/>
          <w:kern w:val="0"/>
          <w:szCs w:val="32"/>
        </w:rPr>
      </w:pPr>
      <w:r>
        <w:rPr>
          <w:b/>
          <w:snapToGrid w:val="0"/>
          <w:kern w:val="0"/>
          <w:szCs w:val="32"/>
        </w:rPr>
        <w:t xml:space="preserve">第一条  </w:t>
      </w:r>
      <w:r>
        <w:rPr>
          <w:snapToGrid w:val="0"/>
          <w:kern w:val="0"/>
          <w:szCs w:val="32"/>
        </w:rPr>
        <w:t>为维护四川省学术和技术带头人及后备人选（以下简称带头人及后备人选）选拔工作的公正性，营造风清气正的选拔环境，规范选拔工作有关行为，正确履行选拔工作各环节职责，根据《四川省学术和技术带头人选拔管理办法》《四川省学术和技术带头人后备人选选拔管理办法》（川人社规〔2022〕3号）等规定，制定本规范。</w:t>
      </w:r>
    </w:p>
    <w:p>
      <w:pPr>
        <w:adjustRightInd w:val="0"/>
        <w:snapToGrid w:val="0"/>
        <w:spacing w:line="579" w:lineRule="exact"/>
        <w:ind w:firstLine="642" w:firstLineChars="200"/>
        <w:rPr>
          <w:snapToGrid w:val="0"/>
          <w:kern w:val="0"/>
          <w:szCs w:val="32"/>
        </w:rPr>
      </w:pPr>
      <w:r>
        <w:rPr>
          <w:b/>
          <w:snapToGrid w:val="0"/>
          <w:kern w:val="0"/>
          <w:szCs w:val="32"/>
        </w:rPr>
        <w:t xml:space="preserve">第二条  </w:t>
      </w:r>
      <w:r>
        <w:rPr>
          <w:snapToGrid w:val="0"/>
          <w:kern w:val="0"/>
          <w:szCs w:val="32"/>
        </w:rPr>
        <w:t>本规范所指带头人及后备人选选拔，是指人力资源社会保障厅牵头，各地、各有关部门（单位）共同参与，按照规定的程序、办法和标准，组织开展带头人及后备人选推荐、资格审查、专家评审、投诉处理等环节工作。</w:t>
      </w:r>
    </w:p>
    <w:p>
      <w:pPr>
        <w:adjustRightInd w:val="0"/>
        <w:snapToGrid w:val="0"/>
        <w:spacing w:line="579" w:lineRule="exact"/>
        <w:ind w:firstLine="642" w:firstLineChars="200"/>
        <w:rPr>
          <w:snapToGrid w:val="0"/>
          <w:kern w:val="0"/>
          <w:szCs w:val="32"/>
        </w:rPr>
      </w:pPr>
      <w:r>
        <w:rPr>
          <w:b/>
          <w:snapToGrid w:val="0"/>
          <w:kern w:val="0"/>
          <w:szCs w:val="32"/>
        </w:rPr>
        <w:t xml:space="preserve">第三条  </w:t>
      </w:r>
      <w:r>
        <w:rPr>
          <w:snapToGrid w:val="0"/>
          <w:kern w:val="0"/>
          <w:szCs w:val="32"/>
        </w:rPr>
        <w:t>本规范适用于带头人及后备人选选拔的推荐单位及其工作人员、选拔对象、评审组织者及其工作人员、评审专家。</w:t>
      </w:r>
    </w:p>
    <w:p>
      <w:pPr>
        <w:adjustRightInd w:val="0"/>
        <w:snapToGrid w:val="0"/>
        <w:spacing w:line="579" w:lineRule="exact"/>
        <w:ind w:firstLine="642" w:firstLineChars="200"/>
        <w:rPr>
          <w:snapToGrid w:val="0"/>
          <w:kern w:val="0"/>
          <w:szCs w:val="32"/>
        </w:rPr>
      </w:pPr>
      <w:r>
        <w:rPr>
          <w:b/>
          <w:snapToGrid w:val="0"/>
          <w:kern w:val="0"/>
          <w:szCs w:val="32"/>
        </w:rPr>
        <w:t xml:space="preserve">第四条  </w:t>
      </w:r>
      <w:r>
        <w:rPr>
          <w:snapToGrid w:val="0"/>
          <w:kern w:val="0"/>
          <w:szCs w:val="32"/>
        </w:rPr>
        <w:t>推荐单位是指具备推荐资格的有关组织。选拔对象是指各推荐单位推荐报送的带头人及后备人选推荐人选。评审组织者是指人力资源社会保障厅及参与组织评审工作的有关省直部门（单位）。评审专家是指接受评审组织者邀请，参加带头人初评和终评、后备人选评审、投诉异议处理等工作的相关专家。</w:t>
      </w:r>
    </w:p>
    <w:p>
      <w:pPr>
        <w:adjustRightInd w:val="0"/>
        <w:snapToGrid w:val="0"/>
        <w:spacing w:line="579" w:lineRule="exact"/>
        <w:ind w:firstLine="642" w:firstLineChars="200"/>
        <w:rPr>
          <w:snapToGrid w:val="0"/>
          <w:kern w:val="0"/>
          <w:szCs w:val="32"/>
        </w:rPr>
      </w:pPr>
      <w:r>
        <w:rPr>
          <w:b/>
          <w:snapToGrid w:val="0"/>
          <w:kern w:val="0"/>
          <w:szCs w:val="32"/>
        </w:rPr>
        <w:t xml:space="preserve">第五条  </w:t>
      </w:r>
      <w:r>
        <w:rPr>
          <w:snapToGrid w:val="0"/>
          <w:kern w:val="0"/>
          <w:szCs w:val="32"/>
        </w:rPr>
        <w:t>推荐单位在推荐工作中应当恪守公平、公正、公开原则，按照有关规定和要求推荐符合条件的人选，并认真做好推荐前的审核把关工作，确保推荐材料真实有效，并有义务积极配合评审组织者处理好与选拔对象相关的投诉异议。</w:t>
      </w:r>
    </w:p>
    <w:p>
      <w:pPr>
        <w:adjustRightInd w:val="0"/>
        <w:snapToGrid w:val="0"/>
        <w:spacing w:line="579" w:lineRule="exact"/>
        <w:ind w:firstLine="642" w:firstLineChars="200"/>
        <w:rPr>
          <w:snapToGrid w:val="0"/>
          <w:kern w:val="0"/>
          <w:szCs w:val="32"/>
        </w:rPr>
      </w:pPr>
      <w:r>
        <w:rPr>
          <w:b/>
          <w:snapToGrid w:val="0"/>
          <w:kern w:val="0"/>
          <w:szCs w:val="32"/>
        </w:rPr>
        <w:t xml:space="preserve">第六条  </w:t>
      </w:r>
      <w:r>
        <w:rPr>
          <w:snapToGrid w:val="0"/>
          <w:kern w:val="0"/>
          <w:szCs w:val="32"/>
        </w:rPr>
        <w:t>推荐单位及其工作人员应严格遵守下列规定：</w:t>
      </w:r>
    </w:p>
    <w:p>
      <w:pPr>
        <w:adjustRightInd w:val="0"/>
        <w:snapToGrid w:val="0"/>
        <w:spacing w:line="579" w:lineRule="exact"/>
        <w:ind w:firstLine="640" w:firstLineChars="200"/>
        <w:rPr>
          <w:snapToGrid w:val="0"/>
          <w:kern w:val="0"/>
          <w:szCs w:val="32"/>
        </w:rPr>
      </w:pPr>
      <w:r>
        <w:rPr>
          <w:snapToGrid w:val="0"/>
          <w:kern w:val="0"/>
          <w:szCs w:val="32"/>
        </w:rPr>
        <w:t>（一）不得与选拔对象协同弄虚作假、提供虚假材料，或者明知其存在重大问题隐匿不报，推荐不符合条件的人选；</w:t>
      </w:r>
    </w:p>
    <w:p>
      <w:pPr>
        <w:adjustRightInd w:val="0"/>
        <w:snapToGrid w:val="0"/>
        <w:spacing w:line="579" w:lineRule="exact"/>
        <w:ind w:firstLine="640" w:firstLineChars="200"/>
        <w:rPr>
          <w:snapToGrid w:val="0"/>
          <w:kern w:val="0"/>
          <w:szCs w:val="32"/>
        </w:rPr>
      </w:pPr>
      <w:r>
        <w:rPr>
          <w:snapToGrid w:val="0"/>
          <w:kern w:val="0"/>
          <w:szCs w:val="32"/>
        </w:rPr>
        <w:t>（二）不得打探、收集评审专家名单及其他评审过程中的保密信息；</w:t>
      </w:r>
    </w:p>
    <w:p>
      <w:pPr>
        <w:adjustRightInd w:val="0"/>
        <w:snapToGrid w:val="0"/>
        <w:spacing w:line="579" w:lineRule="exact"/>
        <w:ind w:firstLine="640" w:firstLineChars="200"/>
        <w:rPr>
          <w:snapToGrid w:val="0"/>
          <w:kern w:val="0"/>
          <w:szCs w:val="32"/>
        </w:rPr>
      </w:pPr>
      <w:r>
        <w:rPr>
          <w:snapToGrid w:val="0"/>
          <w:kern w:val="0"/>
          <w:szCs w:val="32"/>
        </w:rPr>
        <w:t>（三）不得有组织地实施请托行为，或纵容、协助有关单位和人员实施请托行为，进行可能影响评审公正性的活动；</w:t>
      </w:r>
    </w:p>
    <w:p>
      <w:pPr>
        <w:adjustRightInd w:val="0"/>
        <w:snapToGrid w:val="0"/>
        <w:spacing w:line="579" w:lineRule="exact"/>
        <w:ind w:firstLine="640" w:firstLineChars="200"/>
        <w:rPr>
          <w:snapToGrid w:val="0"/>
          <w:kern w:val="0"/>
          <w:szCs w:val="32"/>
        </w:rPr>
      </w:pPr>
      <w:r>
        <w:rPr>
          <w:snapToGrid w:val="0"/>
          <w:kern w:val="0"/>
          <w:szCs w:val="32"/>
        </w:rPr>
        <w:t>（四）不得违反保密规定泄露投诉异议人员信息；</w:t>
      </w:r>
    </w:p>
    <w:p>
      <w:pPr>
        <w:adjustRightInd w:val="0"/>
        <w:snapToGrid w:val="0"/>
        <w:spacing w:line="579" w:lineRule="exact"/>
        <w:ind w:firstLine="640" w:firstLineChars="200"/>
        <w:rPr>
          <w:snapToGrid w:val="0"/>
          <w:kern w:val="0"/>
          <w:szCs w:val="32"/>
        </w:rPr>
      </w:pPr>
      <w:r>
        <w:rPr>
          <w:snapToGrid w:val="0"/>
          <w:kern w:val="0"/>
          <w:szCs w:val="32"/>
        </w:rPr>
        <w:t>（五）不得在异议处理工作中推诿、拖延、包庇、阻碍或干扰调查处理，做出不公正的调查处理意见。</w:t>
      </w:r>
    </w:p>
    <w:p>
      <w:pPr>
        <w:adjustRightInd w:val="0"/>
        <w:snapToGrid w:val="0"/>
        <w:spacing w:line="579" w:lineRule="exact"/>
        <w:ind w:firstLine="642" w:firstLineChars="200"/>
        <w:rPr>
          <w:snapToGrid w:val="0"/>
          <w:kern w:val="0"/>
          <w:szCs w:val="32"/>
        </w:rPr>
      </w:pPr>
      <w:r>
        <w:rPr>
          <w:b/>
          <w:snapToGrid w:val="0"/>
          <w:kern w:val="0"/>
          <w:szCs w:val="32"/>
        </w:rPr>
        <w:t xml:space="preserve">第七条  </w:t>
      </w:r>
      <w:r>
        <w:rPr>
          <w:snapToGrid w:val="0"/>
          <w:kern w:val="0"/>
          <w:szCs w:val="32"/>
        </w:rPr>
        <w:t>选拔对象有义务配合做好带头人及后备人选的选拔工作，按要求提供相关的资料，确保申报材料真实、准确、有效。</w:t>
      </w:r>
    </w:p>
    <w:p>
      <w:pPr>
        <w:adjustRightInd w:val="0"/>
        <w:snapToGrid w:val="0"/>
        <w:spacing w:line="579" w:lineRule="exact"/>
        <w:ind w:firstLine="642" w:firstLineChars="200"/>
        <w:rPr>
          <w:snapToGrid w:val="0"/>
          <w:kern w:val="0"/>
          <w:szCs w:val="32"/>
        </w:rPr>
      </w:pPr>
      <w:r>
        <w:rPr>
          <w:b/>
          <w:snapToGrid w:val="0"/>
          <w:kern w:val="0"/>
          <w:szCs w:val="32"/>
        </w:rPr>
        <w:t xml:space="preserve">第八条  </w:t>
      </w:r>
      <w:r>
        <w:rPr>
          <w:snapToGrid w:val="0"/>
          <w:kern w:val="0"/>
          <w:szCs w:val="32"/>
        </w:rPr>
        <w:t>选拔对象应严格遵守下列规定：</w:t>
      </w:r>
    </w:p>
    <w:p>
      <w:pPr>
        <w:adjustRightInd w:val="0"/>
        <w:snapToGrid w:val="0"/>
        <w:spacing w:line="579" w:lineRule="exact"/>
        <w:ind w:firstLine="640" w:firstLineChars="200"/>
        <w:rPr>
          <w:snapToGrid w:val="0"/>
          <w:kern w:val="0"/>
          <w:szCs w:val="32"/>
        </w:rPr>
      </w:pPr>
      <w:r>
        <w:rPr>
          <w:snapToGrid w:val="0"/>
          <w:kern w:val="0"/>
          <w:szCs w:val="32"/>
        </w:rPr>
        <w:t>（一）不得在申报材料中剽窃、侵夺他人成果或学术造假，不得夸大成果水平或应用情况；</w:t>
      </w:r>
    </w:p>
    <w:p>
      <w:pPr>
        <w:adjustRightInd w:val="0"/>
        <w:snapToGrid w:val="0"/>
        <w:spacing w:line="579" w:lineRule="exact"/>
        <w:ind w:firstLine="640" w:firstLineChars="200"/>
        <w:rPr>
          <w:snapToGrid w:val="0"/>
          <w:kern w:val="0"/>
          <w:szCs w:val="32"/>
        </w:rPr>
      </w:pPr>
      <w:r>
        <w:rPr>
          <w:snapToGrid w:val="0"/>
          <w:kern w:val="0"/>
          <w:szCs w:val="32"/>
        </w:rPr>
        <w:t>（二）不得隐瞒、虚构相关事实，人为拼凑、包装个人申报材料；</w:t>
      </w:r>
    </w:p>
    <w:p>
      <w:pPr>
        <w:adjustRightInd w:val="0"/>
        <w:snapToGrid w:val="0"/>
        <w:spacing w:line="579" w:lineRule="exact"/>
        <w:ind w:firstLine="640" w:firstLineChars="200"/>
        <w:rPr>
          <w:snapToGrid w:val="0"/>
          <w:kern w:val="0"/>
          <w:szCs w:val="32"/>
        </w:rPr>
      </w:pPr>
      <w:r>
        <w:rPr>
          <w:snapToGrid w:val="0"/>
          <w:kern w:val="0"/>
          <w:szCs w:val="32"/>
        </w:rPr>
        <w:t>（三）不得亲自或请托任何组织（人员）进行可能干扰和影响评审公正性的活动；</w:t>
      </w:r>
    </w:p>
    <w:p>
      <w:pPr>
        <w:adjustRightInd w:val="0"/>
        <w:snapToGrid w:val="0"/>
        <w:spacing w:line="579" w:lineRule="exact"/>
        <w:ind w:firstLine="640" w:firstLineChars="200"/>
        <w:rPr>
          <w:snapToGrid w:val="0"/>
          <w:kern w:val="0"/>
          <w:szCs w:val="32"/>
        </w:rPr>
      </w:pPr>
      <w:r>
        <w:rPr>
          <w:snapToGrid w:val="0"/>
          <w:kern w:val="0"/>
          <w:szCs w:val="32"/>
        </w:rPr>
        <w:t>（四）不得违反规定程序，擅自将相关材料提交评审组织方或者评审专家；</w:t>
      </w:r>
    </w:p>
    <w:p>
      <w:pPr>
        <w:adjustRightInd w:val="0"/>
        <w:snapToGrid w:val="0"/>
        <w:spacing w:line="579" w:lineRule="exact"/>
        <w:ind w:firstLine="640" w:firstLineChars="200"/>
        <w:rPr>
          <w:snapToGrid w:val="0"/>
          <w:kern w:val="0"/>
          <w:szCs w:val="32"/>
        </w:rPr>
      </w:pPr>
      <w:r>
        <w:rPr>
          <w:snapToGrid w:val="0"/>
          <w:kern w:val="0"/>
          <w:szCs w:val="32"/>
        </w:rPr>
        <w:t>（五）不得在异议处理中阻挠调查、弄虚作假、拒不配合调查，或从事其他妨碍调查工作正常进行的活动。</w:t>
      </w:r>
    </w:p>
    <w:p>
      <w:pPr>
        <w:adjustRightInd w:val="0"/>
        <w:snapToGrid w:val="0"/>
        <w:spacing w:line="579" w:lineRule="exact"/>
        <w:ind w:firstLine="642" w:firstLineChars="200"/>
        <w:rPr>
          <w:snapToGrid w:val="0"/>
          <w:kern w:val="0"/>
          <w:szCs w:val="32"/>
        </w:rPr>
      </w:pPr>
      <w:r>
        <w:rPr>
          <w:b/>
          <w:snapToGrid w:val="0"/>
          <w:kern w:val="0"/>
          <w:szCs w:val="32"/>
        </w:rPr>
        <w:t xml:space="preserve">第九条  </w:t>
      </w:r>
      <w:r>
        <w:rPr>
          <w:snapToGrid w:val="0"/>
          <w:kern w:val="0"/>
          <w:szCs w:val="32"/>
        </w:rPr>
        <w:t>评审组织者应积极营造客观、公正的选拔评审环境，严格执行带头人及后备人选选拔评审工作的各项工作制度、程序。</w:t>
      </w:r>
    </w:p>
    <w:p>
      <w:pPr>
        <w:adjustRightInd w:val="0"/>
        <w:snapToGrid w:val="0"/>
        <w:spacing w:line="579" w:lineRule="exact"/>
        <w:ind w:firstLine="642" w:firstLineChars="200"/>
        <w:rPr>
          <w:snapToGrid w:val="0"/>
          <w:kern w:val="0"/>
          <w:szCs w:val="32"/>
        </w:rPr>
      </w:pPr>
      <w:r>
        <w:rPr>
          <w:b/>
          <w:snapToGrid w:val="0"/>
          <w:kern w:val="0"/>
          <w:szCs w:val="32"/>
        </w:rPr>
        <w:t xml:space="preserve">第十条  </w:t>
      </w:r>
      <w:r>
        <w:rPr>
          <w:snapToGrid w:val="0"/>
          <w:kern w:val="0"/>
          <w:szCs w:val="32"/>
        </w:rPr>
        <w:t>评审组织者及其工作人员在评审工作中应严格遵守下列规定：</w:t>
      </w:r>
    </w:p>
    <w:p>
      <w:pPr>
        <w:adjustRightInd w:val="0"/>
        <w:snapToGrid w:val="0"/>
        <w:spacing w:line="579" w:lineRule="exact"/>
        <w:ind w:firstLine="640" w:firstLineChars="200"/>
        <w:rPr>
          <w:snapToGrid w:val="0"/>
          <w:kern w:val="0"/>
          <w:szCs w:val="32"/>
        </w:rPr>
      </w:pPr>
      <w:r>
        <w:rPr>
          <w:snapToGrid w:val="0"/>
          <w:kern w:val="0"/>
          <w:szCs w:val="32"/>
        </w:rPr>
        <w:t>（一）不得违反保密规定，违规打探评审专家、评审意见等保密信息，擅自泄露评审专家名单、异议人员和其他应当保密的信息；</w:t>
      </w:r>
    </w:p>
    <w:p>
      <w:pPr>
        <w:adjustRightInd w:val="0"/>
        <w:snapToGrid w:val="0"/>
        <w:spacing w:line="579" w:lineRule="exact"/>
        <w:ind w:firstLine="640" w:firstLineChars="200"/>
        <w:rPr>
          <w:snapToGrid w:val="0"/>
          <w:kern w:val="0"/>
          <w:szCs w:val="32"/>
        </w:rPr>
      </w:pPr>
      <w:r>
        <w:rPr>
          <w:snapToGrid w:val="0"/>
          <w:kern w:val="0"/>
          <w:szCs w:val="32"/>
        </w:rPr>
        <w:t>（二）不得利用工作便利，参与或接受请托，从事可能影响评审公正性的活动；</w:t>
      </w:r>
    </w:p>
    <w:p>
      <w:pPr>
        <w:adjustRightInd w:val="0"/>
        <w:snapToGrid w:val="0"/>
        <w:spacing w:line="579" w:lineRule="exact"/>
        <w:ind w:firstLine="640" w:firstLineChars="200"/>
        <w:rPr>
          <w:snapToGrid w:val="0"/>
          <w:kern w:val="0"/>
          <w:szCs w:val="32"/>
        </w:rPr>
      </w:pPr>
      <w:r>
        <w:rPr>
          <w:snapToGrid w:val="0"/>
          <w:kern w:val="0"/>
          <w:szCs w:val="32"/>
        </w:rPr>
        <w:t>（三）不得滥用职权、以权谋私、徇私舞弊，妨碍评审活动的正常进行；</w:t>
      </w:r>
    </w:p>
    <w:p>
      <w:pPr>
        <w:adjustRightInd w:val="0"/>
        <w:snapToGrid w:val="0"/>
        <w:spacing w:line="579" w:lineRule="exact"/>
        <w:ind w:firstLine="640" w:firstLineChars="200"/>
        <w:rPr>
          <w:snapToGrid w:val="0"/>
          <w:kern w:val="0"/>
          <w:szCs w:val="32"/>
        </w:rPr>
      </w:pPr>
      <w:r>
        <w:rPr>
          <w:snapToGrid w:val="0"/>
          <w:kern w:val="0"/>
          <w:szCs w:val="32"/>
        </w:rPr>
        <w:t>（四）不得违反回避有关规定，不按要求主动报告有利益关系或者可能影响公正评审的情形。</w:t>
      </w:r>
    </w:p>
    <w:p>
      <w:pPr>
        <w:adjustRightInd w:val="0"/>
        <w:snapToGrid w:val="0"/>
        <w:spacing w:line="579" w:lineRule="exact"/>
        <w:ind w:firstLine="642" w:firstLineChars="200"/>
        <w:rPr>
          <w:snapToGrid w:val="0"/>
          <w:kern w:val="0"/>
          <w:szCs w:val="32"/>
        </w:rPr>
      </w:pPr>
      <w:r>
        <w:rPr>
          <w:b/>
          <w:snapToGrid w:val="0"/>
          <w:kern w:val="0"/>
          <w:szCs w:val="32"/>
        </w:rPr>
        <w:t xml:space="preserve">第十一条  </w:t>
      </w:r>
      <w:r>
        <w:rPr>
          <w:snapToGrid w:val="0"/>
          <w:kern w:val="0"/>
          <w:szCs w:val="32"/>
        </w:rPr>
        <w:t>评审专家应正确履行评审职责，根据评审相关规定和程序，客观公正、实事求是、全面科学地评价评审对象，不带任何个人或部门、行业的偏见，郑重、负责地履行评审专家职责。</w:t>
      </w:r>
    </w:p>
    <w:p>
      <w:pPr>
        <w:adjustRightInd w:val="0"/>
        <w:snapToGrid w:val="0"/>
        <w:spacing w:line="579" w:lineRule="exact"/>
        <w:ind w:firstLine="642" w:firstLineChars="200"/>
        <w:rPr>
          <w:snapToGrid w:val="0"/>
          <w:kern w:val="0"/>
          <w:szCs w:val="32"/>
        </w:rPr>
      </w:pPr>
      <w:r>
        <w:rPr>
          <w:b/>
          <w:snapToGrid w:val="0"/>
          <w:kern w:val="0"/>
          <w:szCs w:val="32"/>
        </w:rPr>
        <w:t xml:space="preserve">第十二条  </w:t>
      </w:r>
      <w:r>
        <w:rPr>
          <w:snapToGrid w:val="0"/>
          <w:kern w:val="0"/>
          <w:szCs w:val="32"/>
        </w:rPr>
        <w:t xml:space="preserve">评审专家应自觉抵制各种干预评审工作的不良行为，严格坚持标准，不对任何单位和个人作任何承诺,不做无原则的推荐，不谋私利，不徇私情。在评审活动中应严格遵守下列规定： </w:t>
      </w:r>
    </w:p>
    <w:p>
      <w:pPr>
        <w:adjustRightInd w:val="0"/>
        <w:snapToGrid w:val="0"/>
        <w:spacing w:line="579" w:lineRule="exact"/>
        <w:ind w:firstLine="640" w:firstLineChars="200"/>
        <w:rPr>
          <w:snapToGrid w:val="0"/>
          <w:kern w:val="0"/>
          <w:szCs w:val="32"/>
        </w:rPr>
      </w:pPr>
      <w:r>
        <w:rPr>
          <w:snapToGrid w:val="0"/>
          <w:kern w:val="0"/>
          <w:szCs w:val="32"/>
        </w:rPr>
        <w:t>（一）与评审对象存在可能影响评审公正性关系的，应主动向评审组织方说明并回避；</w:t>
      </w:r>
    </w:p>
    <w:p>
      <w:pPr>
        <w:adjustRightInd w:val="0"/>
        <w:snapToGrid w:val="0"/>
        <w:spacing w:line="579" w:lineRule="exact"/>
        <w:ind w:firstLine="640" w:firstLineChars="200"/>
        <w:rPr>
          <w:snapToGrid w:val="0"/>
          <w:kern w:val="0"/>
          <w:szCs w:val="32"/>
        </w:rPr>
      </w:pPr>
      <w:r>
        <w:rPr>
          <w:snapToGrid w:val="0"/>
          <w:kern w:val="0"/>
          <w:szCs w:val="32"/>
        </w:rPr>
        <w:t>（二）不得违反保密规定，主动向评审对象及利益相关人员透露自己的评审专家身份、披露按要求不能公开或尚未公开的评审信息；</w:t>
      </w:r>
    </w:p>
    <w:p>
      <w:pPr>
        <w:adjustRightInd w:val="0"/>
        <w:snapToGrid w:val="0"/>
        <w:spacing w:line="579" w:lineRule="exact"/>
        <w:ind w:firstLine="640" w:firstLineChars="200"/>
        <w:rPr>
          <w:snapToGrid w:val="0"/>
          <w:kern w:val="0"/>
          <w:szCs w:val="32"/>
        </w:rPr>
      </w:pPr>
      <w:r>
        <w:rPr>
          <w:snapToGrid w:val="0"/>
          <w:kern w:val="0"/>
          <w:szCs w:val="32"/>
        </w:rPr>
        <w:t>（三）不得接受请托，为任何单位或个人谋取不正当利益；</w:t>
      </w:r>
    </w:p>
    <w:p>
      <w:pPr>
        <w:adjustRightInd w:val="0"/>
        <w:snapToGrid w:val="0"/>
        <w:spacing w:line="579" w:lineRule="exact"/>
        <w:ind w:firstLine="640" w:firstLineChars="200"/>
        <w:rPr>
          <w:snapToGrid w:val="0"/>
          <w:kern w:val="0"/>
          <w:szCs w:val="32"/>
        </w:rPr>
      </w:pPr>
      <w:r>
        <w:rPr>
          <w:snapToGrid w:val="0"/>
          <w:kern w:val="0"/>
          <w:szCs w:val="32"/>
        </w:rPr>
        <w:t xml:space="preserve">（四）不得利用评审专家的特殊身份和影响力，参与请托、相互请托，与其他评审专家进行利益交换，违规帮助他人游说、打招呼、递条子，干扰评审工作正常秩序，作出有违公平原则的行为； </w:t>
      </w:r>
    </w:p>
    <w:p>
      <w:pPr>
        <w:adjustRightInd w:val="0"/>
        <w:snapToGrid w:val="0"/>
        <w:spacing w:line="579" w:lineRule="exact"/>
        <w:ind w:firstLine="640" w:firstLineChars="200"/>
        <w:rPr>
          <w:snapToGrid w:val="0"/>
          <w:kern w:val="0"/>
          <w:szCs w:val="32"/>
        </w:rPr>
      </w:pPr>
      <w:r>
        <w:rPr>
          <w:snapToGrid w:val="0"/>
          <w:kern w:val="0"/>
          <w:szCs w:val="32"/>
        </w:rPr>
        <w:t>（五）不得在异议处理工作中，协同有关单位（个人）弄虚作假、徇私舞弊，违背科学道德，作出不公正的评价意见。</w:t>
      </w:r>
    </w:p>
    <w:p>
      <w:pPr>
        <w:adjustRightInd w:val="0"/>
        <w:snapToGrid w:val="0"/>
        <w:spacing w:line="579" w:lineRule="exact"/>
        <w:ind w:firstLine="642" w:firstLineChars="200"/>
        <w:rPr>
          <w:snapToGrid w:val="0"/>
          <w:kern w:val="0"/>
          <w:szCs w:val="32"/>
        </w:rPr>
      </w:pPr>
      <w:r>
        <w:rPr>
          <w:b/>
          <w:snapToGrid w:val="0"/>
          <w:kern w:val="0"/>
          <w:szCs w:val="32"/>
        </w:rPr>
        <w:t xml:space="preserve">第十三条  </w:t>
      </w:r>
      <w:r>
        <w:rPr>
          <w:snapToGrid w:val="0"/>
          <w:kern w:val="0"/>
          <w:szCs w:val="32"/>
        </w:rPr>
        <w:t>在开展带头人及后备人选评审过程中，评审专家、评审组织者及其工作人员应严格遵守回避和保密制度要求，主动回避利益冲突，具体需要回避的情况及回避方式，遵照《四川省学术和技术带头人及后备人选专家评审办法》执行。</w:t>
      </w:r>
    </w:p>
    <w:p>
      <w:pPr>
        <w:adjustRightInd w:val="0"/>
        <w:snapToGrid w:val="0"/>
        <w:spacing w:line="579" w:lineRule="exact"/>
        <w:ind w:firstLine="642" w:firstLineChars="200"/>
        <w:rPr>
          <w:snapToGrid w:val="0"/>
          <w:kern w:val="0"/>
          <w:szCs w:val="32"/>
        </w:rPr>
      </w:pPr>
      <w:r>
        <w:rPr>
          <w:b/>
          <w:snapToGrid w:val="0"/>
          <w:kern w:val="0"/>
          <w:szCs w:val="32"/>
        </w:rPr>
        <w:t xml:space="preserve">第十四条  </w:t>
      </w:r>
      <w:r>
        <w:rPr>
          <w:snapToGrid w:val="0"/>
          <w:kern w:val="0"/>
          <w:szCs w:val="32"/>
        </w:rPr>
        <w:t>推荐单位违反本规范第六条的，可视情况给予责令改正、记录不良信誉、通报批评、暂停或取消其推荐资格等处理。</w:t>
      </w:r>
    </w:p>
    <w:p>
      <w:pPr>
        <w:adjustRightInd w:val="0"/>
        <w:snapToGrid w:val="0"/>
        <w:spacing w:line="579" w:lineRule="exact"/>
        <w:ind w:firstLine="642" w:firstLineChars="200"/>
        <w:rPr>
          <w:snapToGrid w:val="0"/>
          <w:kern w:val="0"/>
          <w:szCs w:val="32"/>
        </w:rPr>
      </w:pPr>
      <w:r>
        <w:rPr>
          <w:b/>
          <w:snapToGrid w:val="0"/>
          <w:kern w:val="0"/>
          <w:szCs w:val="32"/>
        </w:rPr>
        <w:t xml:space="preserve">第十五条  </w:t>
      </w:r>
      <w:r>
        <w:rPr>
          <w:snapToGrid w:val="0"/>
          <w:kern w:val="0"/>
          <w:szCs w:val="32"/>
        </w:rPr>
        <w:t>选拔对象违反本规范第八条的，取消其当次评审资格</w:t>
      </w:r>
      <w:r>
        <w:rPr>
          <w:rFonts w:hint="eastAsia"/>
          <w:snapToGrid w:val="0"/>
          <w:kern w:val="0"/>
          <w:szCs w:val="32"/>
          <w:lang w:eastAsia="zh-CN"/>
        </w:rPr>
        <w:t>；</w:t>
      </w:r>
      <w:r>
        <w:rPr>
          <w:snapToGrid w:val="0"/>
          <w:kern w:val="0"/>
          <w:szCs w:val="32"/>
        </w:rPr>
        <w:t>情节严重的，取消其一定期限内被推荐带头人、后备人选的资格。</w:t>
      </w:r>
    </w:p>
    <w:p>
      <w:pPr>
        <w:adjustRightInd w:val="0"/>
        <w:snapToGrid w:val="0"/>
        <w:spacing w:line="579" w:lineRule="exact"/>
        <w:ind w:firstLine="642" w:firstLineChars="200"/>
        <w:rPr>
          <w:snapToGrid w:val="0"/>
          <w:kern w:val="0"/>
          <w:szCs w:val="32"/>
        </w:rPr>
      </w:pPr>
      <w:r>
        <w:rPr>
          <w:b/>
          <w:snapToGrid w:val="0"/>
          <w:kern w:val="0"/>
          <w:szCs w:val="32"/>
        </w:rPr>
        <w:t xml:space="preserve">第十六条  </w:t>
      </w:r>
      <w:r>
        <w:rPr>
          <w:snapToGrid w:val="0"/>
          <w:kern w:val="0"/>
          <w:szCs w:val="32"/>
        </w:rPr>
        <w:t>评审组织者工作人员违反本规范第十条的，依规依纪</w:t>
      </w:r>
      <w:r>
        <w:rPr>
          <w:rFonts w:hint="eastAsia"/>
          <w:snapToGrid w:val="0"/>
          <w:kern w:val="0"/>
          <w:szCs w:val="32"/>
          <w:lang w:eastAsia="zh-CN"/>
        </w:rPr>
        <w:t>给予</w:t>
      </w:r>
      <w:r>
        <w:rPr>
          <w:snapToGrid w:val="0"/>
          <w:kern w:val="0"/>
          <w:szCs w:val="32"/>
        </w:rPr>
        <w:t>处理、处分；构成犯罪的，移送司法机关依法追究刑事责任。</w:t>
      </w:r>
    </w:p>
    <w:p>
      <w:pPr>
        <w:adjustRightInd w:val="0"/>
        <w:snapToGrid w:val="0"/>
        <w:spacing w:line="579" w:lineRule="exact"/>
        <w:ind w:firstLine="642" w:firstLineChars="200"/>
        <w:rPr>
          <w:snapToGrid w:val="0"/>
          <w:kern w:val="0"/>
          <w:szCs w:val="32"/>
        </w:rPr>
      </w:pPr>
      <w:r>
        <w:rPr>
          <w:b/>
          <w:snapToGrid w:val="0"/>
          <w:kern w:val="0"/>
          <w:szCs w:val="32"/>
        </w:rPr>
        <w:t xml:space="preserve">第十七条  </w:t>
      </w:r>
      <w:r>
        <w:rPr>
          <w:snapToGrid w:val="0"/>
          <w:kern w:val="0"/>
          <w:szCs w:val="32"/>
        </w:rPr>
        <w:t>评审专家违反本规范第十二条的，暂停评审专家资格，情节严重的取消其评审专家资格，并通报其所在单位。处理结果记入专家信誉档案。</w:t>
      </w:r>
    </w:p>
    <w:p>
      <w:pPr>
        <w:adjustRightInd w:val="0"/>
        <w:snapToGrid w:val="0"/>
        <w:spacing w:line="579" w:lineRule="exact"/>
        <w:ind w:firstLine="642" w:firstLineChars="200"/>
        <w:rPr>
          <w:snapToGrid w:val="0"/>
          <w:kern w:val="0"/>
          <w:szCs w:val="32"/>
        </w:rPr>
      </w:pPr>
      <w:r>
        <w:rPr>
          <w:b/>
          <w:snapToGrid w:val="0"/>
          <w:kern w:val="0"/>
          <w:szCs w:val="32"/>
        </w:rPr>
        <w:t xml:space="preserve">第十八条  </w:t>
      </w:r>
      <w:r>
        <w:rPr>
          <w:snapToGrid w:val="0"/>
          <w:kern w:val="0"/>
          <w:szCs w:val="32"/>
        </w:rPr>
        <w:t>本办法自印发之日起实施。2010年9月15日制定发布的《四川省学术和技术带头人及后备人选评审工作评委和工作人员行为规范（试行）》（川人社发〔2010〕43号）同时废止。</w:t>
      </w:r>
      <w:bookmarkStart w:id="0" w:name="_GoBack"/>
      <w:bookmarkEnd w:id="0"/>
    </w:p>
    <w:p>
      <w:pPr>
        <w:adjustRightInd w:val="0"/>
        <w:snapToGrid w:val="0"/>
        <w:spacing w:line="579" w:lineRule="exact"/>
        <w:ind w:firstLine="642" w:firstLineChars="200"/>
        <w:rPr>
          <w:snapToGrid w:val="0"/>
          <w:kern w:val="0"/>
          <w:szCs w:val="32"/>
        </w:rPr>
      </w:pPr>
      <w:r>
        <w:rPr>
          <w:b/>
          <w:snapToGrid w:val="0"/>
          <w:kern w:val="0"/>
          <w:szCs w:val="32"/>
        </w:rPr>
        <w:t xml:space="preserve">第十九条  </w:t>
      </w:r>
      <w:r>
        <w:rPr>
          <w:snapToGrid w:val="0"/>
          <w:kern w:val="0"/>
          <w:szCs w:val="32"/>
        </w:rPr>
        <w:t>本规范由人力资源社会保障厅负责解释。</w:t>
      </w:r>
    </w:p>
    <w:sectPr>
      <w:headerReference r:id="rId5" w:type="default"/>
      <w:footerReference r:id="rId6" w:type="default"/>
      <w:pgSz w:w="11906" w:h="16838"/>
      <w:pgMar w:top="2098" w:right="1474" w:bottom="1871" w:left="1587" w:header="851" w:footer="992" w:gutter="0"/>
      <w:cols w:space="0" w:num="1"/>
      <w:rtlGutter w:val="0"/>
      <w:docGrid w:type="lines" w:linePitch="44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24"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ZWM0ZmUzYzE1NmU3ZWEwM2QzYzQ4ZDllY2U1Y2MifQ=="/>
  </w:docVars>
  <w:rsids>
    <w:rsidRoot w:val="12DE304E"/>
    <w:rsid w:val="12DE304E"/>
    <w:rsid w:val="28061D38"/>
    <w:rsid w:val="5C014589"/>
    <w:rsid w:val="64420137"/>
    <w:rsid w:val="6D7F4CE1"/>
    <w:rsid w:val="B7EF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tLeast"/>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2024-01-02T15:08:00Z</dcterms:created>
  <dc:creator>周</dc:creator>
  <cp:lastModifiedBy>user</cp:lastModifiedBy>
  <dcterms:modified xsi:type="dcterms:W3CDTF">2024-01-10T17:21:02Z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89F11E49F9A449C09D5A16A8D1884469_11</vt:lpwstr>
  </property>
</Properties>
</file>