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8" w:lineRule="exact"/>
        <w:ind w:firstLine="420" w:firstLineChars="200"/>
        <w:rPr>
          <w:rFonts w:ascii="Times New Roman" w:hAnsi="Times New Roman" w:cs="Times New Roman"/>
        </w:rPr>
      </w:pPr>
    </w:p>
    <w:p>
      <w:pPr>
        <w:widowControl/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  <w:color w:val="000000"/>
          <w:spacing w:val="-1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pacing w:val="-10"/>
          <w:kern w:val="0"/>
          <w:sz w:val="44"/>
          <w:szCs w:val="44"/>
        </w:rPr>
        <w:t>2021年高校毕业生就业服务行动情况汇总表</w:t>
      </w:r>
    </w:p>
    <w:p>
      <w:pPr>
        <w:adjustRightInd w:val="0"/>
        <w:snapToGrid w:val="0"/>
        <w:spacing w:line="608" w:lineRule="exact"/>
        <w:ind w:firstLine="420" w:firstLineChars="200"/>
        <w:rPr>
          <w:rFonts w:ascii="Times New Roman" w:hAnsi="Times New Roman" w:cs="Times New Roman"/>
        </w:rPr>
      </w:pPr>
    </w:p>
    <w:tbl>
      <w:tblPr>
        <w:tblStyle w:val="4"/>
        <w:tblW w:w="87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5578"/>
        <w:gridCol w:w="17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758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contextualSpacing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u w:val="single"/>
              </w:rPr>
              <w:t>　　　　 　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1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工作内容</w:t>
            </w:r>
          </w:p>
        </w:tc>
        <w:tc>
          <w:tcPr>
            <w:tcW w:w="5578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项目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帮扶就业情况 </w:t>
            </w:r>
          </w:p>
        </w:tc>
        <w:tc>
          <w:tcPr>
            <w:tcW w:w="557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2021届离校未就业高校毕业生就业人数</w:t>
            </w:r>
          </w:p>
        </w:tc>
        <w:tc>
          <w:tcPr>
            <w:tcW w:w="178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35岁以下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登记失业青年就业人数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岗位信息提供</w:t>
            </w:r>
          </w:p>
        </w:tc>
        <w:tc>
          <w:tcPr>
            <w:tcW w:w="5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地级以上城市小型专场招聘次数</w:t>
            </w:r>
          </w:p>
        </w:tc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线上线下招聘提供岗位信息数</w:t>
            </w:r>
          </w:p>
        </w:tc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专项职业指导</w:t>
            </w:r>
          </w:p>
        </w:tc>
        <w:tc>
          <w:tcPr>
            <w:tcW w:w="5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社区职业指导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服务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人数</w:t>
            </w:r>
          </w:p>
        </w:tc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制造业职业体验人数</w:t>
            </w:r>
          </w:p>
        </w:tc>
        <w:tc>
          <w:tcPr>
            <w:tcW w:w="178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开展见习培训 </w:t>
            </w:r>
          </w:p>
        </w:tc>
        <w:tc>
          <w:tcPr>
            <w:tcW w:w="5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职业技能培训人数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就业见习人数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困难帮扶情况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开展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困难帮扶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人数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实现就业人数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就业政策宣传</w:t>
            </w:r>
          </w:p>
        </w:tc>
        <w:tc>
          <w:tcPr>
            <w:tcW w:w="5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开展集中宣传次数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填报人：　　　　　　　　　　联系电话：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C731E"/>
    <w:rsid w:val="0B5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2021-08-31T08:36:00Z</dcterms:created>
  <dc:creator>黄浩琳</dc:creator>
  <cp:lastModifiedBy>黄浩琳</cp:lastModifiedBy>
  <dcterms:modified xsi:type="dcterms:W3CDTF">2021-08-31T08:37:04Z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