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_GB2312" w:hAnsi="仿宋_GB2312" w:eastAsia="仿宋_GB2312" w:cs="仿宋"/>
          <w:sz w:val="32"/>
          <w:szCs w:val="32"/>
        </w:rPr>
        <w:t>附件8：</w:t>
      </w:r>
    </w:p>
    <w:p>
      <w:pPr>
        <w:spacing w:line="58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符合备案条件的第三方社评组织等级认定职业</w:t>
      </w:r>
      <w:r>
        <w:rPr>
          <w:rFonts w:eastAsia="方正小标宋简体"/>
          <w:sz w:val="32"/>
          <w:szCs w:val="32"/>
        </w:rPr>
        <w:t>（工种）目录</w:t>
      </w:r>
    </w:p>
    <w:tbl>
      <w:tblPr>
        <w:tblStyle w:val="5"/>
        <w:tblW w:w="9599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91"/>
        <w:gridCol w:w="2520"/>
        <w:gridCol w:w="1440"/>
        <w:gridCol w:w="1738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黑体" w:hAnsi="黑体" w:eastAsia="黑体" w:cs="黑体;SimHe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;SimHe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黑体" w:hAnsi="黑体" w:eastAsia="黑体" w:cs="黑体;SimHe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;SimHei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黑体" w:hAnsi="黑体" w:eastAsia="黑体" w:cs="黑体;SimHe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;SimHei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黑体" w:hAnsi="黑体" w:eastAsia="黑体" w:cs="黑体;SimHei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;SimHei"/>
                <w:color w:val="000000"/>
                <w:sz w:val="24"/>
                <w:szCs w:val="24"/>
              </w:rPr>
              <w:t>职业代码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黑体" w:hAnsi="黑体" w:eastAsia="黑体" w:cs="黑体;SimHe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;SimHei"/>
                <w:color w:val="000000"/>
                <w:kern w:val="0"/>
                <w:sz w:val="24"/>
                <w:szCs w:val="24"/>
              </w:rPr>
              <w:t>执行标准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黑体" w:hAnsi="黑体" w:eastAsia="黑体" w:cs="黑体;SimHe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;SimHei"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四川省人力资源</w:t>
            </w:r>
          </w:p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服务行业协会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企业人力资源管理师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4-07-03-04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劳动关系协调员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4-07-03-02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四川省食品科学</w:t>
            </w:r>
          </w:p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技术学会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酿酒师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6-02-06-01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2-1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品酒师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6-02-06-07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农产品食品检验员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4-08-05-01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四川省烹饪协会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中式面点师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4-03-02-02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四川省食品文化</w:t>
            </w:r>
          </w:p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研究会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中式面点师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4-03-02-02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四川省健康管理师协会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健康管理师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4-14-02-02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3-1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生殖健康咨询师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4-14-02-03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3-1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四川省汽车产业</w:t>
            </w:r>
          </w:p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协会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汽车装调工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6-22-02-01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机动车检测工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4-08-05-05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黑体;SimHe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;SimHe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四川博茗茶产业</w:t>
            </w:r>
          </w:p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技能培训中心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评茶员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6-02-06-11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;SimSun"/>
                <w:color w:val="000000"/>
                <w:kern w:val="0"/>
                <w:sz w:val="24"/>
                <w:szCs w:val="24"/>
              </w:rPr>
              <w:t>5-1</w:t>
            </w:r>
          </w:p>
        </w:tc>
      </w:tr>
    </w:tbl>
    <w:p>
      <w:pPr>
        <w:rPr>
          <w:rFonts w:ascii="仿宋_GB2312" w:hAnsi="仿宋_GB2312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928" w:right="1418" w:bottom="1474" w:left="1418" w:header="851" w:footer="992" w:gutter="0"/>
      <w:cols w:space="720" w:num="1"/>
      <w:formProt w:val="0"/>
      <w:docGrid w:type="lines" w:linePitch="292" w:charSpace="147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;SimHei">
    <w:altName w:val="方正黑体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;SimSun">
    <w:altName w:val="方正书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autoHyphenation/>
  <w:drawingGridVerticalSpacing w:val="146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2"/>
  </w:compat>
  <w:rsids>
    <w:rsidRoot w:val="002C16D6"/>
    <w:rsid w:val="000F52AA"/>
    <w:rsid w:val="00141964"/>
    <w:rsid w:val="001B218F"/>
    <w:rsid w:val="001C4DD8"/>
    <w:rsid w:val="002C16D6"/>
    <w:rsid w:val="00303C68"/>
    <w:rsid w:val="003A49D7"/>
    <w:rsid w:val="006735B6"/>
    <w:rsid w:val="00722DB5"/>
    <w:rsid w:val="007B6305"/>
    <w:rsid w:val="008C3373"/>
    <w:rsid w:val="00B44959"/>
    <w:rsid w:val="00C06D68"/>
    <w:rsid w:val="00D55613"/>
    <w:rsid w:val="00EC1372"/>
    <w:rsid w:val="00F37F68"/>
    <w:rsid w:val="050E45AC"/>
    <w:rsid w:val="056E4535"/>
    <w:rsid w:val="059331DB"/>
    <w:rsid w:val="10F65A17"/>
    <w:rsid w:val="1CB82AAE"/>
    <w:rsid w:val="4927037D"/>
    <w:rsid w:val="76CD05A0"/>
    <w:rsid w:val="7D011A63"/>
    <w:rsid w:val="7FB44925"/>
    <w:rsid w:val="BB9EDDB1"/>
    <w:rsid w:val="F7FFD2EF"/>
    <w:rsid w:val="FBB3F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2021-07-29T11:08:00Z</dcterms:created>
  <dc:creator>巩 顺杰</dc:creator>
  <cp:lastModifiedBy>user</cp:lastModifiedBy>
  <cp:lastPrinted>2021-07-29T07:10:00Z</cp:lastPrinted>
  <dcterms:modified xsi:type="dcterms:W3CDTF">2021-07-30T16:09:08Z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