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rPr>
          <w:rFonts w:ascii="Times New Roman"/>
          <w:color w:val="FF0000"/>
          <w:szCs w:val="32"/>
        </w:rPr>
      </w:pPr>
      <w:r>
        <w:rPr>
          <w:rFonts w:ascii="Times New Roman" w:hAnsi="黑体" w:eastAsia="黑体"/>
          <w:szCs w:val="32"/>
        </w:rPr>
        <w:t>附件</w:t>
      </w:r>
      <w:r>
        <w:rPr>
          <w:rFonts w:ascii="Times New Roman" w:eastAsia="黑体"/>
          <w:szCs w:val="32"/>
        </w:rPr>
        <w:t>1</w:t>
      </w:r>
    </w:p>
    <w:tbl>
      <w:tblPr>
        <w:tblStyle w:val="4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4"/>
        <w:gridCol w:w="2921"/>
        <w:gridCol w:w="27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  <w:jc w:val="center"/>
        </w:trPr>
        <w:tc>
          <w:tcPr>
            <w:tcW w:w="7704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Times New Roman" w:hAnsi="Times New Roman" w:eastAsia="方正小标宋简体"/>
                <w:color w:val="000000"/>
                <w:kern w:val="0"/>
                <w:szCs w:val="32"/>
                <w:lang w:bidi="ar"/>
              </w:rPr>
            </w:pPr>
            <w:r>
              <w:rPr>
                <w:rFonts w:ascii="Times New Roman" w:hAnsi="方正小标宋简体" w:eastAsia="方正小标宋简体"/>
                <w:color w:val="000000"/>
                <w:kern w:val="0"/>
                <w:szCs w:val="32"/>
                <w:lang w:bidi="ar"/>
              </w:rPr>
              <w:t>第五批国家级和省级充分就业社区</w:t>
            </w:r>
            <w:r>
              <w:rPr>
                <w:rFonts w:ascii="Times New Roman" w:hAnsi="Times New Roman" w:eastAsia="方正小标宋简体"/>
                <w:color w:val="000000"/>
                <w:kern w:val="0"/>
                <w:szCs w:val="32"/>
                <w:lang w:bidi="ar"/>
              </w:rPr>
              <w:br w:type="textWrapping"/>
            </w:r>
            <w:r>
              <w:rPr>
                <w:rFonts w:ascii="Times New Roman" w:hAnsi="方正小标宋简体" w:eastAsia="方正小标宋简体"/>
                <w:color w:val="000000"/>
                <w:kern w:val="0"/>
                <w:szCs w:val="32"/>
                <w:lang w:bidi="ar"/>
              </w:rPr>
              <w:t>推荐名额分配表</w:t>
            </w:r>
          </w:p>
          <w:p>
            <w:pPr>
              <w:widowControl/>
              <w:spacing w:line="340" w:lineRule="exact"/>
              <w:jc w:val="right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单位：个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8"/>
                <w:szCs w:val="28"/>
                <w:lang w:bidi="ar"/>
              </w:rPr>
              <w:t>地区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8"/>
                <w:szCs w:val="28"/>
                <w:lang w:bidi="ar"/>
              </w:rPr>
              <w:t>国家级推荐名额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省级推荐名额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bidi="ar"/>
              </w:rPr>
              <w:t>合计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bidi="ar"/>
              </w:rPr>
              <w:t>成都市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bidi="ar"/>
              </w:rPr>
              <w:t>3～5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bidi="ar"/>
              </w:rPr>
              <w:t>自贡市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bidi="ar"/>
              </w:rPr>
              <w:t>1～2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bidi="ar"/>
              </w:rPr>
              <w:t>攀枝花市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bidi="ar"/>
              </w:rPr>
              <w:t>1～2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bidi="ar"/>
              </w:rPr>
              <w:t>泸州市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bidi="ar"/>
              </w:rPr>
              <w:t>1～2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bidi="ar"/>
              </w:rPr>
              <w:t>德阳市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bidi="ar"/>
              </w:rPr>
              <w:t>1～2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bidi="ar"/>
              </w:rPr>
              <w:t>绵阳市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bidi="ar"/>
              </w:rPr>
              <w:t>1～2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bidi="ar"/>
              </w:rPr>
              <w:t>广元市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bidi="ar"/>
              </w:rPr>
              <w:t>1～2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bidi="ar"/>
              </w:rPr>
              <w:t>遂宁市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bidi="ar"/>
              </w:rPr>
              <w:t>1～2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bidi="ar"/>
              </w:rPr>
              <w:t>内江市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bidi="ar"/>
              </w:rPr>
              <w:t>1～2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乐山市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1～2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南充市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1～2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眉山市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1～2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宜宾市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1～2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广安市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1～2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达州市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1～2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雅安市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1～2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巴中市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1～2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资阳市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1～2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阿坝州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1～2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甘孜州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1～2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凉山州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1～2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</w:tr>
    </w:tbl>
    <w:p>
      <w:pPr>
        <w:adjustRightInd w:val="0"/>
        <w:snapToGrid w:val="0"/>
        <w:spacing w:line="580" w:lineRule="exact"/>
        <w:ind w:firstLine="643" w:firstLineChars="200"/>
        <w:rPr>
          <w:rFonts w:ascii="Times New Roman"/>
          <w:szCs w:val="32"/>
        </w:rPr>
        <w:sectPr>
          <w:footerReference r:id="rId3" w:type="default"/>
          <w:footerReference r:id="rId4" w:type="even"/>
          <w:pgSz w:w="11906" w:h="16838"/>
          <w:pgMar w:top="1928" w:right="1418" w:bottom="1474" w:left="1418" w:header="851" w:footer="992" w:gutter="0"/>
          <w:cols w:space="720" w:num="1"/>
          <w:titlePg/>
          <w:docGrid w:type="lines" w:linePitch="435" w:charSpace="0"/>
        </w:sectPr>
      </w:pPr>
      <w:r>
        <w:rPr>
          <w:rFonts w:ascii="Times New Roman"/>
          <w:b/>
          <w:bCs/>
          <w:szCs w:val="32"/>
        </w:rPr>
        <w:t>说明：</w:t>
      </w:r>
      <w:r>
        <w:rPr>
          <w:rFonts w:ascii="Times New Roman"/>
          <w:szCs w:val="32"/>
        </w:rPr>
        <w:t>人力资源社会保障部分配我省国家级充分就业社区推荐名额23个。请各地根据情况进行推荐，推荐数量原则不超过上表中的最大数，省厅根据各地情况择优向部推荐。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3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4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E8711D"/>
    <w:rsid w:val="07E8711D"/>
    <w:rsid w:val="5489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18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2021-06-09T01:08:00Z</dcterms:created>
  <dc:creator>黄浩琳</dc:creator>
  <cp:lastModifiedBy>黄浩琳</cp:lastModifiedBy>
  <dcterms:modified xsi:type="dcterms:W3CDTF">2021-06-09T01:46:37Z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