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附件1            </w:t>
      </w:r>
    </w:p>
    <w:p>
      <w:pPr>
        <w:jc w:val="center"/>
        <w:rPr>
          <w:rFonts w:ascii="方正小标宋简体" w:hAnsi="仿宋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职业技能标准申报表</w:t>
      </w:r>
    </w:p>
    <w:p>
      <w:pPr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申报单位（盖章）：                    申报时间：      年   月   日</w:t>
      </w: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891"/>
        <w:gridCol w:w="526"/>
        <w:gridCol w:w="425"/>
        <w:gridCol w:w="426"/>
        <w:gridCol w:w="155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职业名称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职业编码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是否为新发布的职业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标准</w:t>
            </w:r>
          </w:p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类型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国家标准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行业标准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企业标准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申报单位基本情况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34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534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法人证书统一代码</w:t>
            </w:r>
          </w:p>
        </w:tc>
        <w:tc>
          <w:tcPr>
            <w:tcW w:w="534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主要编写专家基本情况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主要编审专家基本情况（不少于5人）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是否开展过本职业调查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本职业调查的大致时间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spacing w:line="320" w:lineRule="exact"/>
              <w:ind w:firstLine="2940" w:firstLineChars="1050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年   月</w:t>
            </w:r>
          </w:p>
          <w:p>
            <w:pPr>
              <w:spacing w:line="320" w:lineRule="exact"/>
              <w:ind w:firstLine="1960" w:firstLineChars="700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至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96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是否熟悉《国家职业技能标准编制技术规程（</w:t>
            </w:r>
            <w:r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  <w:t>2018年版）》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联系人情况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34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联系电话（或手机）</w:t>
            </w:r>
          </w:p>
        </w:tc>
        <w:tc>
          <w:tcPr>
            <w:tcW w:w="534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4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57C0D"/>
    <w:rsid w:val="3FD5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2021-04-20T02:50:00Z</dcterms:created>
  <dc:creator>黄浩琳</dc:creator>
  <cp:lastModifiedBy>黄浩琳</cp:lastModifiedBy>
  <dcterms:modified xsi:type="dcterms:W3CDTF">2021-04-20T02:52:26Z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