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四川省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农民工服务中心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关于委托第三方机构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提供四川省2020年农民工及企业家返乡入乡创业项目推介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暨集中签约活动</w:t>
      </w:r>
    </w:p>
    <w:p>
      <w:pPr>
        <w:pStyle w:val="2"/>
      </w:pP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会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务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服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务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方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案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及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报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价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华文新魏"/>
          <w:color w:val="000000"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书</w:t>
      </w:r>
    </w:p>
    <w:p>
      <w:pPr>
        <w:widowControl/>
        <w:adjustRightInd w:val="0"/>
        <w:snapToGrid w:val="0"/>
        <w:ind w:firstLine="1080" w:firstLineChars="3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312" w:beforeLines="100"/>
        <w:ind w:firstLine="960" w:firstLineChars="300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报价单位（盖章）：</w:t>
      </w:r>
    </w:p>
    <w:p>
      <w:pPr>
        <w:widowControl/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  月  日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四川省2020年农民工及企业家返乡入乡创业项目推介暨集中签约活动会务服务。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4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会务服务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安排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人力资源和社会保障厅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《关于委托第三方机构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开展四川省2020年农民工及企业家返乡入乡创业项目推介暨集中签约活动会务服务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的比选公告》相关内容，拟定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会务服务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承办方案，描述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现场布置、舞台搭建、氛围营造、视觉设计、会议物料、人员配置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等情况（涉及内容已确定的，需提供相关方案及佐证资料；暂不能确定的，可简要描述初步考虑或安排）。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      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047D"/>
    <w:rsid w:val="41D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40" w:lineRule="exact"/>
      <w:jc w:val="center"/>
    </w:pPr>
    <w:rPr>
      <w:rFonts w:eastAsia="方正小标宋简体"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2020-09-25T09:01:00Z</dcterms:created>
  <dc:creator>黄浩琳</dc:creator>
  <cp:lastModifiedBy>黄浩琳</cp:lastModifiedBy>
  <dcterms:modified xsi:type="dcterms:W3CDTF">2020-09-25T09:01:48Z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