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</w:t>
      </w:r>
    </w:p>
    <w:p>
      <w:pPr>
        <w:spacing w:line="240" w:lineRule="auto"/>
        <w:ind w:firstLine="0"/>
        <w:jc w:val="left"/>
        <w:rPr>
          <w:rFonts w:hint="eastAsia" w:ascii="黑体" w:hAnsi="黑体" w:eastAsia="黑体"/>
          <w:kern w:val="0"/>
          <w:szCs w:val="32"/>
        </w:rPr>
      </w:pPr>
    </w:p>
    <w:p>
      <w:pPr>
        <w:adjustRightInd w:val="0"/>
        <w:snapToGrid w:val="0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第四届“中国创翼”创业创新大赛四川选拔赛</w:t>
      </w:r>
    </w:p>
    <w:p>
      <w:pPr>
        <w:adjustRightInd w:val="0"/>
        <w:snapToGrid w:val="0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获奖名单</w:t>
      </w:r>
    </w:p>
    <w:p>
      <w:pPr>
        <w:adjustRightInd w:val="0"/>
        <w:snapToGrid w:val="0"/>
        <w:ind w:firstLine="0"/>
        <w:jc w:val="center"/>
        <w:rPr>
          <w:rFonts w:hint="eastAsia" w:ascii="楷体_GB2312" w:hAnsi="楷体_GB2312" w:eastAsia="楷体_GB2312" w:cs="楷体_GB2312"/>
          <w:b/>
          <w:bCs/>
          <w:kern w:val="0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获奖项目名单</w:t>
      </w:r>
    </w:p>
    <w:p>
      <w:pPr>
        <w:adjustRightInd w:val="0"/>
        <w:snapToGrid w:val="0"/>
        <w:rPr>
          <w:rFonts w:hint="eastAsia" w:ascii="仿宋_GB2312" w:hAnsi="黑体" w:cs="黑体"/>
          <w:kern w:val="0"/>
          <w:szCs w:val="32"/>
        </w:rPr>
      </w:pPr>
      <w:r>
        <w:rPr>
          <w:rFonts w:hint="eastAsia" w:ascii="仿宋_GB2312" w:hAnsi="黑体" w:cs="黑体"/>
          <w:kern w:val="0"/>
          <w:szCs w:val="32"/>
        </w:rPr>
        <w:t>大赛通过市（州）选拔赛、全省初赛、全省决赛三个阶段，共评出一等奖6名、二等奖18名、三等奖37名、优秀奖10名，同时根据网络投票数排行评出最佳人气奖9名，具体名单如下：</w:t>
      </w:r>
    </w:p>
    <w:p>
      <w:pPr>
        <w:adjustRightInd w:val="0"/>
        <w:snapToGrid w:val="0"/>
        <w:spacing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（一）一等奖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9"/>
        <w:gridCol w:w="2843"/>
        <w:gridCol w:w="1977"/>
        <w:gridCol w:w="127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所属组别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所属团队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 属</w:t>
            </w:r>
          </w:p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领 域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推荐市（州）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保温/隔热/结构一体化复合材料墙体板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四川玄武岩纤维新材料研究院（创新中心）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纳米光学薄膜技术与应用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“纳米之星”团队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小诺机器人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四川谛达诺科技有限公司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中国芯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宣汉正原微玻纤有限公司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四川道泉老坛酸菜股份有限公司                        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四川道泉老坛酸菜股份有限公司                      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食用菌工厂化栽培及产业化发展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四川芊菇生物科技有限公司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巴中市</w:t>
            </w:r>
          </w:p>
        </w:tc>
      </w:tr>
    </w:tbl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</w:p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</w:p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（二）二等奖</w:t>
      </w:r>
      <w:r>
        <w:rPr>
          <w:rFonts w:hint="eastAsia" w:ascii="楷体_GB2312" w:hAnsi="楷体_GB2312" w:eastAsia="楷体_GB2312" w:cs="楷体_GB2312"/>
          <w:kern w:val="0"/>
          <w:szCs w:val="32"/>
        </w:rPr>
        <w:tab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9"/>
        <w:gridCol w:w="2843"/>
        <w:gridCol w:w="1977"/>
        <w:gridCol w:w="127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所属组别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所属团队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 属</w:t>
            </w:r>
          </w:p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领 域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推荐市（州）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Cardio-Bot心血管影像全息数字医生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Cardio-Bot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ab/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医疗健康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新生物材料美肤驻颜黑科技——冻龄微晶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四川智翔翼科技有限公司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登高瞰下  制胜天空-智能纯电多旋翼直升机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登高瞰下 制胜天空-智能纯电多旋翼直升机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进口防空武器系统的国产化研发与维修保障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成都立心天地电子科技有限公司维护保障分公司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地质勘探高能环保气爆人工震源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四川伟博震源科技有限公司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“好逸点”缔造中国特色美食第一品牌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四川树鼎竹业开发有限责任公司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酶解蛋白肽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四川润格生物科技有限公司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超细研磨设备的制造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四川瑞驰拓维机械制造有限公司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国内首创流动捕获微流控POCT诊断平台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成都微康生物科技有限公司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医疗健康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不二山房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天府新区成都片区白沙不二山房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国产自主可控5G毫米波超高速高速通信系统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成都吉纬科技有限公司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小豆腐 大产业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四川六月天食品有限公司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蜂产业助力精准扶贫、乡村振兴项目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四川健生堂农业开发有限公司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竹产业全产业链生态发展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泸州纳溪竹宝竹业有限公司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甘孜县格萨尔王城暨精准扶贫百村产业基地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甘孜县格萨尔王城文化旅游投资有限责任公司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甘孜州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青神遇见，满竹盛宴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四川省满竹里科技有限公司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苗乡扶贫竹——良种巨黄竹产业扶贫推广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兴文县三竹专业技术协会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扶贫助残女性300公益计划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四川欧阳曼娘文化传播有限公司下属牧云轩公益空间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</w:tbl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（三）三等奖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9"/>
        <w:gridCol w:w="2843"/>
        <w:gridCol w:w="1977"/>
        <w:gridCol w:w="125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所属组别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所属团队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 属</w:t>
            </w:r>
          </w:p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领 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推荐市（州）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若丁山阿布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若丁山阿布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甘孜州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云游蹊行—环球旅行家赋能旅行新意义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蹊游记团队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爱医混合现实手术辅助系统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爱医智慧医疗科技成都有限公司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医疗健康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博浩宇樱桃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四川博浩宇农业科技有限公司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基于电压智能控制的新型节能玻璃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智慧膜团队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基于多灾源综合预警技术的智慧矿山大数据中心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岩土智测科技团队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ORAI正颌正畸手术方案智能输出系统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从笑容开始队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医疗健康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涯悠平台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凉山州涯悠科技有限责任公司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虚拟偶像电商主播打造计划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四川九兮文化传播有限公司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世界智能膨润土的引领者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四川鑫林新材料科技有限公司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干热河谷下鸡蛋花生态修复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盐边县华源生态科技有限公司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中江立江光电科技有限公司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中江立江光电科技有限公司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大闸蟹生态增殖放流项目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中江县众旺水产品专业合作社联合社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航空发动机燃烧室研发生产建设项目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成立航空技术（成都）有限公司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“圆梦之旅无障碍旅游”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四川省依然旅行社有限责任公司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商业航天动力系统地面试验基地建设项目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四川特斯德科技有限公司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果小酒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四川威兰特食品有限公司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基于黄羽肉鸡养殖的精准扶贫关键技术（问题）研究与推广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自贡市立华牧业有限公司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机械手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四川东起科技有限公司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独入深山 80后美女的淘货人生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巴中尚青食电子商务有限公司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农林牧废弃资源综合生态循环利用项目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中科国兴（绵阳）科技有限公司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川胜电缆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四川省川胜电缆有限公司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藏香文化传承保护及藏香研发生产项目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阿坝州慈愿民族传统文化有限责任公司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阿坝州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四川大丰收农业科技有限公司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四川大丰收农业科技有限公司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全产业链农产品加工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四川俊业农业科技有限公司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中国白乌鱼－筑梦乡村振兴                                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内江市东兴区蜀洋水产品经营部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牛背清泉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雅安牛背清泉水业有限公司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中药材枳壳“一村一品”GAP推广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中药材枳壳“一村一品”GAP推广项目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小红薯大能耐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南充市顺庆区中蓉种养殖家庭农场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昭觉农业综合体                                          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昭觉叶思阳农业科技有限责任公司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壤塘村集体经济项目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壤塘县云端农畜产品专业合作社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阿坝州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佛手产业扶贫项目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乐山市五通桥区佛手中药材专业合作社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短视频+互联网+扶贫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四川省恒睿乐创电子商务有限公司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鑫酉清道夫山茶油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富顺县巨鑫茶树油生产有限公司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抱团发展，产业脱贫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乐至县残友兔业养殖专业合作社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茶博园休闲养老产业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茶博园休闲养老中心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百香果种植销售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攀枝花市仁和区瑞苗商贸部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攀枝花市</w:t>
            </w:r>
          </w:p>
        </w:tc>
      </w:tr>
    </w:tbl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（四）优秀奖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9"/>
        <w:gridCol w:w="2843"/>
        <w:gridCol w:w="1963"/>
        <w:gridCol w:w="125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所属组别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所属团队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 属</w:t>
            </w:r>
          </w:p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领 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推荐市（州）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爱宝贝培训学校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爱宝贝培训学校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康复外骨骼机器人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球球联盟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医疗健康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无接触式智能烹饪与售卖系统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四川米辣科技有限公司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智能型深紫外线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南充典范科技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猕猴桃溃疡病综合防控技术体系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四川苍溪猕猴桃研究所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三维可视化技术开发与应用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四川讯视科技有限公司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节能新材—基建工程节能减排领跑者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失坦利斯/成都鑫源祥辰建材有限公司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新材料新能源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七彩山鸡生态养殖示范与推广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四川省巴蜀森都生态农业发展有限公司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守住蛋玩之地--只做本地“小而精”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平昌县玉鹿农业科技有限公司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芦山县“川西药谷•禾茂田园”现代农业田园综合体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芦山县大伯生态农庄发展有限责任公司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雅安市</w:t>
            </w:r>
          </w:p>
        </w:tc>
      </w:tr>
    </w:tbl>
    <w:p>
      <w:pPr>
        <w:adjustRightInd w:val="0"/>
        <w:snapToGrid w:val="0"/>
        <w:spacing w:before="291" w:beforeLines="50" w:after="291" w:afterLines="50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（五）最佳人气奖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274"/>
        <w:gridCol w:w="2929"/>
        <w:gridCol w:w="2021"/>
        <w:gridCol w:w="127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所属组别</w:t>
            </w:r>
          </w:p>
        </w:tc>
        <w:tc>
          <w:tcPr>
            <w:tcW w:w="1577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8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所属团队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 属</w:t>
            </w:r>
          </w:p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领 域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推荐市（州）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创新组</w:t>
            </w: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爱宝贝培训学校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爱宝贝培训学校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涯悠平台 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凉山州涯悠科技有限责任公司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无接触式智能烹饪与售卖系统 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四川米辣科技有限公司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686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主体赛</w:t>
            </w:r>
          </w:p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创业组</w:t>
            </w: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独入深山80后美女的淘货人生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巴中尚青食电子商务有限公司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机械手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四川东起科技有限公司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不二山房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天府新区成都片区白沙不二山房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文化创意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686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壤塘村集体经济项目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壤塘县云端农畜产品专业合作社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阿坝州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短视频+互联网+扶贫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四川省恒睿乐创电子商务有限公司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互联网TMT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6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抱团发展，产业脱贫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乐至县残友兔业养殖专业合作社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资阳市</w:t>
            </w:r>
          </w:p>
        </w:tc>
      </w:tr>
    </w:tbl>
    <w:p>
      <w:pPr>
        <w:adjustRightInd w:val="0"/>
        <w:spacing w:before="291" w:beforeLines="50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Cs w:val="32"/>
        </w:rPr>
        <w:t>二、优秀组织奖</w:t>
      </w:r>
    </w:p>
    <w:p>
      <w:pPr>
        <w:adjustRightInd w:val="0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全省共102家单位获得优秀组织奖，具体名单如下：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（一）21个市（州）人力资源和社会保障局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成都市人力资源和社会保障局、自贡市人力资源和社会保障局、攀枝花市人力资源和社会保障局、泸州市人力资源和社会保障局、德阳市人力资源和社会保障局、绵阳市人力资源和社会保障局、广元市人力资源和社会保障局、遂宁市人力资源和社会保障局、内江市人力资源和社会保障局、乐山市人力资源和社会保障局、南充市人力资源和社会保障局、宜宾市人力资源和社会保障局、广安市人力资源和社会保障局、达州市人力资源和社会保障局、巴中市人力资源和社会保障局、雅安市人力资源和社会保障局、眉山市人力资源和社会保障局、资阳市人力资源和社会保障局、阿坝州人力资源和社会保障局、甘孜州人力资源和社会保障局、凉山州人力资源和社会保障局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kern w:val="0"/>
          <w:szCs w:val="32"/>
        </w:rPr>
      </w:pPr>
      <w:r>
        <w:rPr>
          <w:rFonts w:hint="eastAsia" w:ascii="楷体_GB2312" w:hAnsi="Times New Roman" w:eastAsia="楷体_GB2312"/>
          <w:kern w:val="0"/>
          <w:szCs w:val="32"/>
        </w:rPr>
        <w:t>（二）</w:t>
      </w:r>
      <w:r>
        <w:rPr>
          <w:rFonts w:hint="eastAsia" w:ascii="Times New Roman" w:hAnsi="Times New Roman" w:eastAsia="楷体_GB2312"/>
          <w:kern w:val="0"/>
          <w:szCs w:val="32"/>
        </w:rPr>
        <w:t>66</w:t>
      </w:r>
      <w:r>
        <w:rPr>
          <w:rFonts w:hint="eastAsia" w:ascii="楷体_GB2312" w:hAnsi="Times New Roman" w:eastAsia="楷体_GB2312"/>
          <w:kern w:val="0"/>
          <w:szCs w:val="32"/>
        </w:rPr>
        <w:t>个县（市、区）人力资源和社会保障局：</w:t>
      </w:r>
    </w:p>
    <w:p>
      <w:pPr>
        <w:rPr>
          <w:rFonts w:ascii="Times New Roman" w:hAnsi="Times New Roman"/>
          <w:kern w:val="0"/>
          <w:szCs w:val="32"/>
        </w:rPr>
      </w:pPr>
      <w:r>
        <w:rPr>
          <w:rFonts w:hint="eastAsia" w:ascii="Times New Roman" w:hAnsi="Times New Roman"/>
          <w:kern w:val="0"/>
          <w:szCs w:val="32"/>
        </w:rPr>
        <w:t>成都市武侯区人力资源和社会保障局、成都市成华区人力资源和社会保障局</w:t>
      </w:r>
      <w:r>
        <w:rPr>
          <w:rFonts w:hint="eastAsia" w:ascii="楷体_GB2312" w:hAnsi="Times New Roman" w:eastAsia="楷体_GB2312"/>
          <w:kern w:val="0"/>
          <w:szCs w:val="32"/>
        </w:rPr>
        <w:t>、</w:t>
      </w:r>
      <w:r>
        <w:rPr>
          <w:rFonts w:hint="eastAsia" w:ascii="Times New Roman" w:hAnsi="Times New Roman"/>
          <w:kern w:val="0"/>
          <w:szCs w:val="32"/>
        </w:rPr>
        <w:t>成都市温江区人力资源和社会保障局、成都市新都区人力资源和社会保障局、成都市郫都区人力资源和社会保障局、成都高新技术产业开发区社区发展治理和社会事业局、成都市高新区人力资源和社会保障局、成都市天府新区人力资源和社会保障局、成都市锦江区人力资源和社会保障局、成都市崇州市人力资源和社会保障局；自贡市大安区人力资源和社会保障局、高新区人力资源和社会保障局、富顺县人力资源和社会保障局；攀枝花市西区人力资源和社会保障局、米易县人力资源和社会保障局、盐边县人力资源和社会保障局、仁和区人力资源和社会保障局；泸州市江阳区人力资源和社会保障局、龙马潭区人力资源和社会保障局、纳溪区人力资源和社会保障局；德阳市中江县人力资源和社会保障局、绵竹市人力资源和社会保障局、什邡市人力资源和社会保障局；绵阳市涪城区就业服务中心、游仙区就业创业促进中心、盐亭县就业服务中心、科创园区劳动保障中心、涪城区人力资源和社会保障局、游仙区人力资源和社会保障局、高新区人力资源和社会保障局；广元市苍溪县人力资源和社会保障局、昭化区人力资源和社会保障局；遂宁市大英县人力资源和社会保障局、蓬溪县人力资源和社会保障局、河东新区人力资源和社会保障局；宜宾市南溪区人力资源和社会保障局、宜宾市翠屏区人力资源和社会保障局、高县人力资源和社会保障局、兴文县人力资源和社会保障局；达州市宣汉县人力资源和社会保障局、大竹县人力资源和社会保障局、渠县人力资源和社会保障局；雅安市荥经县人力资源和社会保障局、芦山县人力资源和社会保障局；眉山市东坡区人力资源和社会保障局、眉山市彭山区人力资源和社会保障局、丹棱县人力资源和社会保障局、青神县人力资源和社会保障局；阿坝州马尔康市人力资源和社会保障局、阿坝州壤塘县人力资源和社会保障局；凉山州昭觉县人力资源和社会保障局、广安市华蓥市人力资源和社会保障局、邻水县人力资源和社会保障局；内江市东兴区人力资源和社会保障局、内江市</w:t>
      </w:r>
      <w:r>
        <w:rPr>
          <w:rFonts w:hint="eastAsia"/>
          <w:sz w:val="28"/>
          <w:szCs w:val="36"/>
        </w:rPr>
        <w:t>高新区就业和社会保障局</w:t>
      </w:r>
      <w:r>
        <w:rPr>
          <w:rFonts w:hint="eastAsia" w:ascii="Times New Roman" w:hAnsi="Times New Roman"/>
          <w:kern w:val="0"/>
          <w:szCs w:val="32"/>
        </w:rPr>
        <w:t>；甘孜州甘孜县人力资源和社会保障局、康定市人力资源和社会保障局；南充市顺庆区人力资源和社会保障局、嘉陵区人力资源和社会保障局；乐山市五通桥区人力资源和社会保障局、市中区人力资源和社会保障局；巴中市巴州区人力资源和社会保障局、通江县人力资源和社会保障局、平昌县人力资源和社会保障局；资阳市雁江区人力资源和社会保障局、乐至县人力资源和社会保障局。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/>
          <w:kern w:val="0"/>
          <w:szCs w:val="32"/>
        </w:rPr>
      </w:pPr>
      <w:r>
        <w:rPr>
          <w:rFonts w:hint="eastAsia" w:ascii="楷体_GB2312" w:hAnsi="Times New Roman" w:eastAsia="楷体_GB2312"/>
          <w:kern w:val="0"/>
          <w:szCs w:val="32"/>
        </w:rPr>
        <w:t>（三）</w:t>
      </w:r>
      <w:r>
        <w:rPr>
          <w:rFonts w:ascii="Times New Roman" w:hAnsi="Times New Roman" w:eastAsia="楷体_GB2312"/>
          <w:kern w:val="0"/>
          <w:szCs w:val="32"/>
        </w:rPr>
        <w:t>1</w:t>
      </w:r>
      <w:r>
        <w:rPr>
          <w:rFonts w:hint="eastAsia" w:ascii="Times New Roman" w:hAnsi="Times New Roman" w:eastAsia="楷体_GB2312"/>
          <w:kern w:val="0"/>
          <w:szCs w:val="32"/>
        </w:rPr>
        <w:t>5</w:t>
      </w:r>
      <w:r>
        <w:rPr>
          <w:rFonts w:hint="eastAsia" w:ascii="楷体_GB2312" w:hAnsi="Times New Roman" w:eastAsia="楷体_GB2312"/>
          <w:kern w:val="0"/>
          <w:szCs w:val="32"/>
        </w:rPr>
        <w:t>个市级公共就业和人才服务机构：</w:t>
      </w:r>
    </w:p>
    <w:p>
      <w:pPr>
        <w:spacing w:line="560" w:lineRule="exact"/>
        <w:ind w:firstLine="640" w:firstLineChars="200"/>
        <w:rPr>
          <w:rFonts w:ascii="Times New Roman" w:hAnsi="Times New Roman"/>
          <w:kern w:val="0"/>
          <w:szCs w:val="32"/>
        </w:rPr>
      </w:pPr>
      <w:r>
        <w:rPr>
          <w:rFonts w:hint="eastAsia" w:ascii="Times New Roman" w:hAnsi="Times New Roman"/>
          <w:kern w:val="0"/>
          <w:szCs w:val="32"/>
        </w:rPr>
        <w:t>成都市就业服务管理局、自贡市人才服务中心、攀枝花市就业创业促进中心、泸州市人才服务中心、德阳市就业创业促进中心、绵阳市就业创业促进中心、广元市就业创业促进中心、遂宁市就业服务管理局、内江市人才交流中心、乐山市人力资源服务中心、宜宾市农民工服务和就业创业促进中心、达州市就业服务管理局、巴中市就业服务管理局、眉山市人力资源服务中心、甘孜州人才交流和就业服务局。</w:t>
      </w:r>
    </w:p>
    <w:p>
      <w:pPr>
        <w:adjustRightInd w:val="0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Cs w:val="32"/>
        </w:rPr>
        <w:t>三、特别贡献奖</w:t>
      </w:r>
    </w:p>
    <w:p>
      <w:pPr>
        <w:adjustRightInd w:val="0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全省共18家单位和企业获得特别贡献奖，具体名单如下：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/>
          <w:pgMar w:top="1928" w:right="1418" w:bottom="1474" w:left="1418" w:header="851" w:footer="992" w:gutter="0"/>
          <w:cols w:space="720" w:num="1"/>
          <w:titlePg/>
          <w:docGrid w:type="linesAndChars" w:linePitch="582" w:charSpace="0"/>
        </w:sectPr>
      </w:pPr>
      <w:r>
        <w:rPr>
          <w:rFonts w:hint="eastAsia" w:ascii="Times New Roman" w:hAnsi="Times New Roman"/>
          <w:szCs w:val="32"/>
        </w:rPr>
        <w:t>宜宾市人力资源和社会保障局、四川轻化工大学、成都创梦空间科技有限公司、</w:t>
      </w:r>
      <w:r>
        <w:rPr>
          <w:rFonts w:hint="eastAsia" w:ascii="仿宋_GB2312" w:hAnsi="宋体" w:cs="仿宋_GB2312"/>
          <w:kern w:val="0"/>
          <w:sz w:val="31"/>
          <w:szCs w:val="31"/>
        </w:rPr>
        <w:t>四川工商学院、</w:t>
      </w:r>
      <w:r>
        <w:rPr>
          <w:rFonts w:ascii="仿宋_GB2312" w:hAnsi="宋体" w:cs="仿宋_GB2312"/>
          <w:kern w:val="0"/>
          <w:sz w:val="31"/>
          <w:szCs w:val="31"/>
        </w:rPr>
        <w:t>四川旅游学院</w:t>
      </w:r>
      <w:r>
        <w:rPr>
          <w:rFonts w:hint="eastAsia" w:ascii="仿宋_GB2312" w:hAnsi="宋体" w:cs="仿宋_GB2312"/>
          <w:kern w:val="0"/>
          <w:sz w:val="31"/>
          <w:szCs w:val="31"/>
        </w:rPr>
        <w:t>、</w:t>
      </w:r>
      <w:r>
        <w:rPr>
          <w:rFonts w:hint="eastAsia" w:ascii="Times New Roman" w:hAnsi="Times New Roman"/>
          <w:kern w:val="0"/>
          <w:szCs w:val="32"/>
        </w:rPr>
        <w:t>自贡市高新技术创业服务中心、</w:t>
      </w:r>
      <w:r>
        <w:rPr>
          <w:rFonts w:hint="eastAsia" w:ascii="Times New Roman" w:hAnsi="Times New Roman"/>
          <w:szCs w:val="32"/>
        </w:rPr>
        <w:t>中国邮政储蓄银行攀枝花市分行、攀枝花学院、邮储银行泸州市分行、广元市贵商村镇银行、内江广播电视台、内江师范学院、中国邮政储蓄银行达州市分行、四川农业大学、眉山市三人行创业服务有限公司、广东援川前方工作组、海螺沟景区管理局、西南交大峨眉校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-36195</wp:posOffset>
          </wp:positionH>
          <wp:positionV relativeFrom="margin">
            <wp:posOffset>8500745</wp:posOffset>
          </wp:positionV>
          <wp:extent cx="5831840" cy="76200"/>
          <wp:effectExtent l="0" t="0" r="16510" b="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F71"/>
    <w:multiLevelType w:val="singleLevel"/>
    <w:tmpl w:val="55124F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7608"/>
    <w:rsid w:val="106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2020-09-22T01:43:00Z</dcterms:created>
  <dc:creator>admin</dc:creator>
  <cp:lastModifiedBy>admin</cp:lastModifiedBy>
  <dcterms:modified xsi:type="dcterms:W3CDTF">2020-09-22T01:44:51Z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