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7F" w:rsidRDefault="0009297F" w:rsidP="0009297F">
      <w:pPr>
        <w:widowControl/>
        <w:adjustRightInd w:val="0"/>
        <w:snapToGrid w:val="0"/>
        <w:ind w:firstLine="0"/>
        <w:rPr>
          <w:rFonts w:ascii="黑体" w:eastAsia="黑体" w:cs="黑体" w:hint="eastAsia"/>
          <w:color w:val="000000"/>
          <w:kern w:val="0"/>
          <w:szCs w:val="32"/>
        </w:rPr>
      </w:pPr>
      <w:r>
        <w:rPr>
          <w:rFonts w:ascii="黑体" w:eastAsia="黑体" w:cs="黑体" w:hint="eastAsia"/>
          <w:color w:val="000000"/>
          <w:kern w:val="0"/>
          <w:szCs w:val="32"/>
        </w:rPr>
        <w:t>附件2</w:t>
      </w:r>
    </w:p>
    <w:p w:rsidR="0009297F" w:rsidRDefault="0009297F" w:rsidP="0009297F">
      <w:pPr>
        <w:widowControl/>
        <w:adjustRightInd w:val="0"/>
        <w:snapToGrid w:val="0"/>
        <w:jc w:val="center"/>
        <w:rPr>
          <w:rFonts w:ascii="黑体" w:eastAsia="黑体" w:cs="黑体" w:hint="eastAsia"/>
          <w:color w:val="000000"/>
          <w:kern w:val="0"/>
          <w:szCs w:val="32"/>
        </w:rPr>
      </w:pPr>
      <w:r>
        <w:rPr>
          <w:rStyle w:val="a4"/>
          <w:rFonts w:ascii="黑体" w:eastAsia="黑体" w:hint="eastAsia"/>
          <w:b w:val="0"/>
          <w:szCs w:val="32"/>
        </w:rPr>
        <w:t>评分标准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
        <w:gridCol w:w="950"/>
        <w:gridCol w:w="6662"/>
        <w:gridCol w:w="567"/>
        <w:gridCol w:w="596"/>
      </w:tblGrid>
      <w:tr w:rsidR="0009297F" w:rsidTr="00A359DB">
        <w:trPr>
          <w:trHeight w:val="304"/>
          <w:jc w:val="center"/>
        </w:trPr>
        <w:tc>
          <w:tcPr>
            <w:tcW w:w="1779" w:type="dxa"/>
            <w:gridSpan w:val="2"/>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bookmarkStart w:id="0" w:name="OLE_LINK3"/>
            <w:bookmarkStart w:id="1" w:name="OLE_LINK4"/>
            <w:r>
              <w:rPr>
                <w:rFonts w:ascii="仿宋_GB2312" w:eastAsia="仿宋_GB2312" w:hint="eastAsia"/>
                <w:sz w:val="20"/>
              </w:rPr>
              <w:t>评审项目</w:t>
            </w:r>
          </w:p>
        </w:tc>
        <w:tc>
          <w:tcPr>
            <w:tcW w:w="6662"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r>
              <w:rPr>
                <w:rFonts w:ascii="仿宋_GB2312" w:eastAsia="仿宋_GB2312" w:hint="eastAsia"/>
                <w:sz w:val="20"/>
              </w:rPr>
              <w:t>评分标准</w:t>
            </w:r>
          </w:p>
        </w:tc>
        <w:tc>
          <w:tcPr>
            <w:tcW w:w="567"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r>
              <w:rPr>
                <w:rFonts w:ascii="仿宋_GB2312" w:eastAsia="仿宋_GB2312" w:hint="eastAsia"/>
                <w:sz w:val="20"/>
              </w:rPr>
              <w:t>分值</w:t>
            </w:r>
          </w:p>
        </w:tc>
        <w:tc>
          <w:tcPr>
            <w:tcW w:w="596"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r>
              <w:rPr>
                <w:rFonts w:ascii="仿宋_GB2312" w:eastAsia="仿宋_GB2312" w:hint="eastAsia"/>
                <w:sz w:val="20"/>
              </w:rPr>
              <w:t>得分</w:t>
            </w:r>
          </w:p>
        </w:tc>
      </w:tr>
      <w:tr w:rsidR="0009297F" w:rsidTr="00A359DB">
        <w:trPr>
          <w:jc w:val="center"/>
        </w:trPr>
        <w:tc>
          <w:tcPr>
            <w:tcW w:w="829"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r>
              <w:rPr>
                <w:rFonts w:ascii="仿宋_GB2312" w:eastAsia="仿宋_GB2312" w:hint="eastAsia"/>
                <w:sz w:val="20"/>
              </w:rPr>
              <w:t>报价</w:t>
            </w:r>
          </w:p>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r>
              <w:rPr>
                <w:rFonts w:ascii="仿宋_GB2312" w:eastAsia="仿宋_GB2312" w:hint="eastAsia"/>
                <w:sz w:val="20"/>
              </w:rPr>
              <w:t>得分</w:t>
            </w:r>
          </w:p>
        </w:tc>
        <w:tc>
          <w:tcPr>
            <w:tcW w:w="950"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r>
              <w:rPr>
                <w:rFonts w:ascii="仿宋_GB2312" w:eastAsia="仿宋_GB2312" w:hint="eastAsia"/>
                <w:sz w:val="20"/>
              </w:rPr>
              <w:t>报价</w:t>
            </w:r>
          </w:p>
        </w:tc>
        <w:tc>
          <w:tcPr>
            <w:tcW w:w="6662"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both"/>
              <w:rPr>
                <w:rFonts w:ascii="仿宋_GB2312" w:eastAsia="仿宋_GB2312"/>
                <w:kern w:val="2"/>
                <w:sz w:val="20"/>
              </w:rPr>
            </w:pPr>
            <w:r>
              <w:rPr>
                <w:rFonts w:ascii="仿宋_GB2312" w:eastAsia="仿宋_GB2312" w:hint="eastAsia"/>
                <w:sz w:val="20"/>
              </w:rPr>
              <w:t>报价（折扣率）与评审基准值A相等的，得基本分30分，每高出A值1%（商值，下同）减0.5分，每低于A值1%减0.3分，减完为止。（不足1%的不计）。评审基准值A值为所有报价人的有效报价（折扣率）的算术平均值。</w:t>
            </w:r>
          </w:p>
        </w:tc>
        <w:tc>
          <w:tcPr>
            <w:tcW w:w="567"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r>
              <w:rPr>
                <w:rFonts w:ascii="仿宋_GB2312" w:eastAsia="仿宋_GB2312" w:hint="eastAsia"/>
                <w:sz w:val="20"/>
              </w:rPr>
              <w:t>30</w:t>
            </w:r>
          </w:p>
        </w:tc>
        <w:tc>
          <w:tcPr>
            <w:tcW w:w="596"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p>
        </w:tc>
      </w:tr>
      <w:tr w:rsidR="0009297F" w:rsidTr="00A359DB">
        <w:trPr>
          <w:jc w:val="center"/>
        </w:trPr>
        <w:tc>
          <w:tcPr>
            <w:tcW w:w="829" w:type="dxa"/>
            <w:vMerge w:val="restart"/>
            <w:tcBorders>
              <w:top w:val="single" w:sz="4" w:space="0" w:color="auto"/>
              <w:left w:val="single" w:sz="4" w:space="0" w:color="auto"/>
              <w:bottom w:val="single" w:sz="4" w:space="0" w:color="auto"/>
              <w:right w:val="single" w:sz="4" w:space="0" w:color="auto"/>
            </w:tcBorders>
            <w:vAlign w:val="center"/>
          </w:tcPr>
          <w:p w:rsidR="0009297F" w:rsidRDefault="0009297F" w:rsidP="00A359DB">
            <w:pPr>
              <w:widowControl/>
              <w:spacing w:line="240" w:lineRule="auto"/>
              <w:ind w:firstLine="0"/>
              <w:jc w:val="center"/>
              <w:rPr>
                <w:rFonts w:ascii="仿宋_GB2312"/>
                <w:sz w:val="20"/>
              </w:rPr>
            </w:pPr>
            <w:r>
              <w:rPr>
                <w:rFonts w:ascii="仿宋_GB2312" w:hint="eastAsia"/>
                <w:sz w:val="20"/>
              </w:rPr>
              <w:t>会计</w:t>
            </w:r>
          </w:p>
          <w:p w:rsidR="0009297F" w:rsidRDefault="0009297F" w:rsidP="00A359DB">
            <w:pPr>
              <w:widowControl/>
              <w:spacing w:line="240" w:lineRule="auto"/>
              <w:ind w:firstLine="0"/>
              <w:jc w:val="center"/>
              <w:rPr>
                <w:rFonts w:ascii="仿宋_GB2312" w:hint="eastAsia"/>
                <w:sz w:val="20"/>
              </w:rPr>
            </w:pPr>
            <w:r>
              <w:rPr>
                <w:rFonts w:ascii="仿宋_GB2312" w:hint="eastAsia"/>
                <w:sz w:val="20"/>
              </w:rPr>
              <w:t>事务所</w:t>
            </w:r>
          </w:p>
          <w:p w:rsidR="0009297F" w:rsidRDefault="0009297F" w:rsidP="00A359DB">
            <w:pPr>
              <w:widowControl/>
              <w:spacing w:line="240" w:lineRule="auto"/>
              <w:ind w:firstLine="0"/>
              <w:jc w:val="center"/>
              <w:rPr>
                <w:rFonts w:ascii="仿宋_GB2312"/>
                <w:sz w:val="20"/>
              </w:rPr>
            </w:pPr>
            <w:r>
              <w:rPr>
                <w:rFonts w:ascii="仿宋_GB2312" w:hint="eastAsia"/>
                <w:sz w:val="20"/>
              </w:rPr>
              <w:t>实力</w:t>
            </w:r>
          </w:p>
        </w:tc>
        <w:tc>
          <w:tcPr>
            <w:tcW w:w="950"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r>
              <w:rPr>
                <w:rFonts w:ascii="仿宋_GB2312" w:eastAsia="仿宋_GB2312" w:hint="eastAsia"/>
                <w:sz w:val="20"/>
              </w:rPr>
              <w:t>信誉和实力</w:t>
            </w:r>
          </w:p>
        </w:tc>
        <w:tc>
          <w:tcPr>
            <w:tcW w:w="6662"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both"/>
              <w:rPr>
                <w:rFonts w:ascii="仿宋_GB2312" w:eastAsia="仿宋_GB2312"/>
                <w:kern w:val="2"/>
                <w:sz w:val="20"/>
              </w:rPr>
            </w:pPr>
            <w:r>
              <w:rPr>
                <w:rFonts w:ascii="仿宋_GB2312" w:eastAsia="仿宋_GB2312" w:hint="eastAsia"/>
                <w:sz w:val="20"/>
              </w:rPr>
              <w:t>1.在2019年度四川省会计师事务所综合评价排名：</w:t>
            </w:r>
          </w:p>
          <w:p w:rsidR="0009297F" w:rsidRDefault="0009297F" w:rsidP="00A359DB">
            <w:pPr>
              <w:pStyle w:val="a3"/>
              <w:adjustRightInd w:val="0"/>
              <w:snapToGrid w:val="0"/>
              <w:spacing w:before="0" w:beforeAutospacing="0" w:after="0" w:afterAutospacing="0"/>
              <w:jc w:val="both"/>
              <w:rPr>
                <w:rFonts w:ascii="仿宋_GB2312" w:eastAsia="仿宋_GB2312" w:hint="eastAsia"/>
                <w:sz w:val="20"/>
              </w:rPr>
            </w:pPr>
            <w:r>
              <w:rPr>
                <w:rFonts w:ascii="仿宋_GB2312" w:eastAsia="仿宋_GB2312" w:hint="eastAsia"/>
                <w:sz w:val="20"/>
              </w:rPr>
              <w:t>（1）前20名（含第20名）得5分；</w:t>
            </w:r>
          </w:p>
          <w:p w:rsidR="0009297F" w:rsidRDefault="0009297F" w:rsidP="00A359DB">
            <w:pPr>
              <w:pStyle w:val="a3"/>
              <w:adjustRightInd w:val="0"/>
              <w:snapToGrid w:val="0"/>
              <w:spacing w:before="0" w:beforeAutospacing="0" w:after="0" w:afterAutospacing="0"/>
              <w:jc w:val="both"/>
              <w:rPr>
                <w:rFonts w:ascii="仿宋_GB2312" w:eastAsia="仿宋_GB2312" w:hint="eastAsia"/>
                <w:sz w:val="20"/>
              </w:rPr>
            </w:pPr>
            <w:r>
              <w:rPr>
                <w:rFonts w:ascii="仿宋_GB2312" w:eastAsia="仿宋_GB2312" w:hint="eastAsia"/>
                <w:sz w:val="20"/>
              </w:rPr>
              <w:t>（2）第20—40名（含第40名）得4分；</w:t>
            </w:r>
          </w:p>
          <w:p w:rsidR="0009297F" w:rsidRDefault="0009297F" w:rsidP="00A359DB">
            <w:pPr>
              <w:pStyle w:val="a3"/>
              <w:adjustRightInd w:val="0"/>
              <w:snapToGrid w:val="0"/>
              <w:spacing w:before="0" w:beforeAutospacing="0" w:after="0" w:afterAutospacing="0"/>
              <w:jc w:val="both"/>
              <w:rPr>
                <w:rFonts w:ascii="仿宋_GB2312" w:eastAsia="仿宋_GB2312" w:hint="eastAsia"/>
                <w:sz w:val="20"/>
              </w:rPr>
            </w:pPr>
            <w:r>
              <w:rPr>
                <w:rFonts w:ascii="仿宋_GB2312" w:eastAsia="仿宋_GB2312" w:hint="eastAsia"/>
                <w:sz w:val="20"/>
              </w:rPr>
              <w:t>（3）第40—60名（含第60名）得3分；</w:t>
            </w:r>
          </w:p>
          <w:p w:rsidR="0009297F" w:rsidRDefault="0009297F" w:rsidP="00A359DB">
            <w:pPr>
              <w:pStyle w:val="a3"/>
              <w:adjustRightInd w:val="0"/>
              <w:snapToGrid w:val="0"/>
              <w:spacing w:before="0" w:beforeAutospacing="0" w:after="0" w:afterAutospacing="0"/>
              <w:jc w:val="both"/>
              <w:rPr>
                <w:rFonts w:ascii="仿宋_GB2312" w:eastAsia="仿宋_GB2312" w:hint="eastAsia"/>
                <w:sz w:val="20"/>
              </w:rPr>
            </w:pPr>
            <w:r>
              <w:rPr>
                <w:rFonts w:ascii="仿宋_GB2312" w:eastAsia="仿宋_GB2312" w:hint="eastAsia"/>
                <w:sz w:val="20"/>
              </w:rPr>
              <w:t>（4）第60—80名（含第80名）得2分；</w:t>
            </w:r>
          </w:p>
          <w:p w:rsidR="0009297F" w:rsidRDefault="0009297F" w:rsidP="00A359DB">
            <w:pPr>
              <w:pStyle w:val="a3"/>
              <w:adjustRightInd w:val="0"/>
              <w:snapToGrid w:val="0"/>
              <w:spacing w:before="0" w:beforeAutospacing="0" w:after="0" w:afterAutospacing="0"/>
              <w:jc w:val="both"/>
              <w:rPr>
                <w:rFonts w:ascii="仿宋_GB2312" w:eastAsia="仿宋_GB2312" w:hint="eastAsia"/>
                <w:sz w:val="20"/>
              </w:rPr>
            </w:pPr>
            <w:r>
              <w:rPr>
                <w:rFonts w:ascii="仿宋_GB2312" w:eastAsia="仿宋_GB2312" w:hint="eastAsia"/>
                <w:sz w:val="20"/>
              </w:rPr>
              <w:t>（5）第80—100名（含第100名）得1分；</w:t>
            </w:r>
          </w:p>
          <w:p w:rsidR="0009297F" w:rsidRDefault="0009297F" w:rsidP="00A359DB">
            <w:pPr>
              <w:pStyle w:val="a3"/>
              <w:adjustRightInd w:val="0"/>
              <w:snapToGrid w:val="0"/>
              <w:spacing w:before="0" w:beforeAutospacing="0" w:after="0" w:afterAutospacing="0"/>
              <w:jc w:val="both"/>
              <w:rPr>
                <w:rFonts w:ascii="仿宋_GB2312" w:eastAsia="仿宋_GB2312" w:hint="eastAsia"/>
                <w:sz w:val="20"/>
              </w:rPr>
            </w:pPr>
            <w:r>
              <w:rPr>
                <w:rFonts w:ascii="仿宋_GB2312" w:eastAsia="仿宋_GB2312" w:hint="eastAsia"/>
                <w:sz w:val="20"/>
              </w:rPr>
              <w:t>（6）未进入前100名得0分。</w:t>
            </w:r>
          </w:p>
          <w:p w:rsidR="0009297F" w:rsidRDefault="0009297F" w:rsidP="00A359DB">
            <w:pPr>
              <w:pStyle w:val="a3"/>
              <w:adjustRightInd w:val="0"/>
              <w:snapToGrid w:val="0"/>
              <w:spacing w:before="0" w:beforeAutospacing="0" w:after="0" w:afterAutospacing="0"/>
              <w:jc w:val="both"/>
              <w:rPr>
                <w:rFonts w:ascii="仿宋_GB2312" w:eastAsia="仿宋_GB2312" w:hint="eastAsia"/>
                <w:sz w:val="20"/>
              </w:rPr>
            </w:pPr>
            <w:r>
              <w:rPr>
                <w:rFonts w:ascii="仿宋_GB2312" w:eastAsia="仿宋_GB2312" w:hint="eastAsia"/>
                <w:sz w:val="20"/>
              </w:rPr>
              <w:t>2.在注册会计师协会2016年度综合评级：</w:t>
            </w:r>
          </w:p>
          <w:p w:rsidR="0009297F" w:rsidRDefault="0009297F" w:rsidP="00A359DB">
            <w:pPr>
              <w:pStyle w:val="a3"/>
              <w:adjustRightInd w:val="0"/>
              <w:snapToGrid w:val="0"/>
              <w:spacing w:before="0" w:beforeAutospacing="0" w:after="0" w:afterAutospacing="0"/>
              <w:jc w:val="both"/>
              <w:rPr>
                <w:rFonts w:ascii="仿宋_GB2312" w:eastAsia="仿宋_GB2312" w:hint="eastAsia"/>
                <w:sz w:val="20"/>
              </w:rPr>
            </w:pPr>
            <w:r>
              <w:rPr>
                <w:rFonts w:ascii="仿宋_GB2312" w:eastAsia="仿宋_GB2312" w:hint="eastAsia"/>
                <w:sz w:val="20"/>
              </w:rPr>
              <w:t>（1）评为AAA级会计师事务所的得3分；</w:t>
            </w:r>
          </w:p>
          <w:p w:rsidR="0009297F" w:rsidRDefault="0009297F" w:rsidP="00A359DB">
            <w:pPr>
              <w:pStyle w:val="a3"/>
              <w:adjustRightInd w:val="0"/>
              <w:snapToGrid w:val="0"/>
              <w:spacing w:before="0" w:beforeAutospacing="0" w:after="0" w:afterAutospacing="0"/>
              <w:jc w:val="both"/>
              <w:rPr>
                <w:rFonts w:ascii="仿宋_GB2312" w:eastAsia="仿宋_GB2312" w:hint="eastAsia"/>
                <w:sz w:val="20"/>
              </w:rPr>
            </w:pPr>
            <w:r>
              <w:rPr>
                <w:rFonts w:ascii="仿宋_GB2312" w:eastAsia="仿宋_GB2312" w:hint="eastAsia"/>
                <w:sz w:val="20"/>
              </w:rPr>
              <w:t>（2）评为AA级会计师事务所的得2分；</w:t>
            </w:r>
          </w:p>
          <w:p w:rsidR="0009297F" w:rsidRDefault="0009297F" w:rsidP="00A359DB">
            <w:pPr>
              <w:pStyle w:val="a3"/>
              <w:adjustRightInd w:val="0"/>
              <w:snapToGrid w:val="0"/>
              <w:spacing w:before="0" w:beforeAutospacing="0" w:after="0" w:afterAutospacing="0"/>
              <w:jc w:val="both"/>
              <w:rPr>
                <w:rFonts w:ascii="仿宋_GB2312" w:eastAsia="仿宋_GB2312" w:hint="eastAsia"/>
                <w:sz w:val="20"/>
              </w:rPr>
            </w:pPr>
            <w:r>
              <w:rPr>
                <w:rFonts w:ascii="仿宋_GB2312" w:eastAsia="仿宋_GB2312" w:hint="eastAsia"/>
                <w:sz w:val="20"/>
              </w:rPr>
              <w:t>（3）评为A级会计师事务所的得1分；</w:t>
            </w:r>
          </w:p>
          <w:p w:rsidR="0009297F" w:rsidRDefault="0009297F" w:rsidP="00A359DB">
            <w:pPr>
              <w:pStyle w:val="a3"/>
              <w:adjustRightInd w:val="0"/>
              <w:snapToGrid w:val="0"/>
              <w:spacing w:before="0" w:beforeAutospacing="0" w:after="0" w:afterAutospacing="0"/>
              <w:jc w:val="both"/>
              <w:rPr>
                <w:rFonts w:ascii="仿宋_GB2312" w:eastAsia="仿宋_GB2312" w:hint="eastAsia"/>
                <w:sz w:val="20"/>
              </w:rPr>
            </w:pPr>
            <w:r>
              <w:rPr>
                <w:rFonts w:ascii="仿宋_GB2312" w:eastAsia="仿宋_GB2312" w:hint="eastAsia"/>
                <w:sz w:val="20"/>
              </w:rPr>
              <w:t>（4）其余的得0分；</w:t>
            </w:r>
          </w:p>
          <w:p w:rsidR="0009297F" w:rsidRDefault="0009297F" w:rsidP="00A359DB">
            <w:pPr>
              <w:pStyle w:val="a3"/>
              <w:adjustRightInd w:val="0"/>
              <w:snapToGrid w:val="0"/>
              <w:spacing w:before="0" w:beforeAutospacing="0" w:after="0" w:afterAutospacing="0"/>
              <w:jc w:val="both"/>
              <w:rPr>
                <w:rFonts w:ascii="仿宋_GB2312" w:eastAsia="仿宋_GB2312"/>
                <w:kern w:val="2"/>
                <w:sz w:val="20"/>
              </w:rPr>
            </w:pPr>
            <w:r>
              <w:rPr>
                <w:rFonts w:ascii="仿宋_GB2312" w:eastAsia="仿宋_GB2312" w:hint="eastAsia"/>
                <w:sz w:val="20"/>
              </w:rPr>
              <w:t>注：提供相关证明复印件加盖申请人公章。</w:t>
            </w:r>
          </w:p>
        </w:tc>
        <w:tc>
          <w:tcPr>
            <w:tcW w:w="567"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r>
              <w:rPr>
                <w:rFonts w:ascii="仿宋_GB2312" w:eastAsia="仿宋_GB2312" w:hint="eastAsia"/>
                <w:sz w:val="20"/>
              </w:rPr>
              <w:t>8</w:t>
            </w:r>
          </w:p>
        </w:tc>
        <w:tc>
          <w:tcPr>
            <w:tcW w:w="596"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p>
        </w:tc>
      </w:tr>
      <w:tr w:rsidR="0009297F" w:rsidTr="00A359DB">
        <w:trPr>
          <w:jc w:val="center"/>
        </w:trPr>
        <w:tc>
          <w:tcPr>
            <w:tcW w:w="829" w:type="dxa"/>
            <w:vMerge/>
            <w:tcBorders>
              <w:top w:val="single" w:sz="4" w:space="0" w:color="auto"/>
              <w:left w:val="single" w:sz="4" w:space="0" w:color="auto"/>
              <w:bottom w:val="single" w:sz="4" w:space="0" w:color="auto"/>
              <w:right w:val="single" w:sz="4" w:space="0" w:color="auto"/>
            </w:tcBorders>
            <w:vAlign w:val="center"/>
          </w:tcPr>
          <w:p w:rsidR="0009297F" w:rsidRDefault="0009297F" w:rsidP="00A359DB">
            <w:pPr>
              <w:widowControl/>
              <w:spacing w:line="240" w:lineRule="auto"/>
              <w:ind w:firstLine="0"/>
              <w:jc w:val="left"/>
              <w:rPr>
                <w:rFonts w:ascii="仿宋_GB2312"/>
                <w:sz w:val="20"/>
              </w:rPr>
            </w:pPr>
          </w:p>
        </w:tc>
        <w:tc>
          <w:tcPr>
            <w:tcW w:w="950"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r>
              <w:rPr>
                <w:rFonts w:ascii="仿宋_GB2312" w:eastAsia="仿宋_GB2312" w:hint="eastAsia"/>
                <w:sz w:val="20"/>
              </w:rPr>
              <w:t>相关</w:t>
            </w:r>
          </w:p>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r>
              <w:rPr>
                <w:rFonts w:ascii="仿宋_GB2312" w:eastAsia="仿宋_GB2312" w:hint="eastAsia"/>
                <w:sz w:val="20"/>
              </w:rPr>
              <w:t>经验</w:t>
            </w:r>
          </w:p>
        </w:tc>
        <w:tc>
          <w:tcPr>
            <w:tcW w:w="6662"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both"/>
              <w:rPr>
                <w:rFonts w:ascii="仿宋_GB2312" w:eastAsia="仿宋_GB2312"/>
                <w:kern w:val="2"/>
                <w:sz w:val="20"/>
              </w:rPr>
            </w:pPr>
            <w:r>
              <w:rPr>
                <w:rFonts w:ascii="仿宋_GB2312" w:eastAsia="仿宋_GB2312" w:hint="eastAsia"/>
                <w:sz w:val="20"/>
              </w:rPr>
              <w:t>2016年（含）以来，每具有1个省级或市（州）及行政事业单位审计项目业绩得1分，最多得15分</w:t>
            </w:r>
          </w:p>
          <w:p w:rsidR="0009297F" w:rsidRDefault="0009297F" w:rsidP="00A359DB">
            <w:pPr>
              <w:pStyle w:val="a3"/>
              <w:adjustRightInd w:val="0"/>
              <w:snapToGrid w:val="0"/>
              <w:spacing w:before="0" w:beforeAutospacing="0" w:after="0" w:afterAutospacing="0"/>
              <w:jc w:val="both"/>
              <w:rPr>
                <w:rFonts w:ascii="仿宋_GB2312" w:eastAsia="仿宋_GB2312"/>
                <w:kern w:val="2"/>
                <w:sz w:val="20"/>
              </w:rPr>
            </w:pPr>
            <w:r>
              <w:rPr>
                <w:rFonts w:ascii="仿宋_GB2312" w:eastAsia="仿宋_GB2312" w:hint="eastAsia"/>
                <w:sz w:val="20"/>
              </w:rPr>
              <w:t>2016年（含）以来，每具有社会保险基金、内控、稽核等审计项目业绩得1分，最多得15分。</w:t>
            </w:r>
          </w:p>
        </w:tc>
        <w:tc>
          <w:tcPr>
            <w:tcW w:w="567"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r>
              <w:rPr>
                <w:rFonts w:ascii="仿宋_GB2312" w:eastAsia="仿宋_GB2312" w:hint="eastAsia"/>
                <w:sz w:val="20"/>
              </w:rPr>
              <w:t>30</w:t>
            </w:r>
          </w:p>
        </w:tc>
        <w:tc>
          <w:tcPr>
            <w:tcW w:w="596"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p>
        </w:tc>
      </w:tr>
      <w:tr w:rsidR="0009297F" w:rsidTr="00A359DB">
        <w:trPr>
          <w:jc w:val="center"/>
        </w:trPr>
        <w:tc>
          <w:tcPr>
            <w:tcW w:w="829" w:type="dxa"/>
            <w:vMerge/>
            <w:tcBorders>
              <w:top w:val="single" w:sz="4" w:space="0" w:color="auto"/>
              <w:left w:val="single" w:sz="4" w:space="0" w:color="auto"/>
              <w:bottom w:val="single" w:sz="4" w:space="0" w:color="auto"/>
              <w:right w:val="single" w:sz="4" w:space="0" w:color="auto"/>
            </w:tcBorders>
            <w:vAlign w:val="center"/>
          </w:tcPr>
          <w:p w:rsidR="0009297F" w:rsidRDefault="0009297F" w:rsidP="00A359DB">
            <w:pPr>
              <w:widowControl/>
              <w:spacing w:line="240" w:lineRule="auto"/>
              <w:ind w:firstLine="0"/>
              <w:jc w:val="left"/>
              <w:rPr>
                <w:rFonts w:ascii="仿宋_GB2312"/>
                <w:sz w:val="20"/>
              </w:rPr>
            </w:pPr>
          </w:p>
        </w:tc>
        <w:tc>
          <w:tcPr>
            <w:tcW w:w="950"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r>
              <w:rPr>
                <w:rFonts w:ascii="仿宋_GB2312" w:eastAsia="仿宋_GB2312" w:hint="eastAsia"/>
                <w:sz w:val="20"/>
              </w:rPr>
              <w:t>服务</w:t>
            </w:r>
          </w:p>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r>
              <w:rPr>
                <w:rFonts w:ascii="仿宋_GB2312" w:eastAsia="仿宋_GB2312" w:hint="eastAsia"/>
                <w:sz w:val="20"/>
              </w:rPr>
              <w:t>方案</w:t>
            </w:r>
          </w:p>
        </w:tc>
        <w:tc>
          <w:tcPr>
            <w:tcW w:w="6662"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both"/>
              <w:rPr>
                <w:rFonts w:ascii="仿宋_GB2312" w:eastAsia="仿宋_GB2312"/>
                <w:kern w:val="2"/>
                <w:sz w:val="20"/>
              </w:rPr>
            </w:pPr>
            <w:r>
              <w:rPr>
                <w:rFonts w:ascii="仿宋_GB2312" w:eastAsia="仿宋_GB2312" w:hint="eastAsia"/>
                <w:sz w:val="20"/>
              </w:rPr>
              <w:t>提供关于本项目的服务方案，从内容的完整性、可操作性进行综合比较评分，优，得11-13分；良，得8-10分；一般，得7-1分；没有的得0分。</w:t>
            </w:r>
          </w:p>
        </w:tc>
        <w:tc>
          <w:tcPr>
            <w:tcW w:w="567"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r>
              <w:rPr>
                <w:rFonts w:ascii="仿宋_GB2312" w:eastAsia="仿宋_GB2312" w:hint="eastAsia"/>
                <w:sz w:val="20"/>
              </w:rPr>
              <w:t>13</w:t>
            </w:r>
          </w:p>
        </w:tc>
        <w:tc>
          <w:tcPr>
            <w:tcW w:w="596"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p>
        </w:tc>
      </w:tr>
      <w:tr w:rsidR="0009297F" w:rsidTr="00A359DB">
        <w:trPr>
          <w:jc w:val="center"/>
        </w:trPr>
        <w:tc>
          <w:tcPr>
            <w:tcW w:w="829" w:type="dxa"/>
            <w:vMerge/>
            <w:tcBorders>
              <w:top w:val="single" w:sz="4" w:space="0" w:color="auto"/>
              <w:left w:val="single" w:sz="4" w:space="0" w:color="auto"/>
              <w:bottom w:val="single" w:sz="4" w:space="0" w:color="auto"/>
              <w:right w:val="single" w:sz="4" w:space="0" w:color="auto"/>
            </w:tcBorders>
            <w:vAlign w:val="center"/>
          </w:tcPr>
          <w:p w:rsidR="0009297F" w:rsidRDefault="0009297F" w:rsidP="00A359DB">
            <w:pPr>
              <w:widowControl/>
              <w:spacing w:line="240" w:lineRule="auto"/>
              <w:ind w:firstLine="0"/>
              <w:jc w:val="left"/>
              <w:rPr>
                <w:rFonts w:ascii="仿宋_GB2312"/>
                <w:sz w:val="20"/>
              </w:rPr>
            </w:pPr>
          </w:p>
        </w:tc>
        <w:tc>
          <w:tcPr>
            <w:tcW w:w="950"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r>
              <w:rPr>
                <w:rFonts w:ascii="仿宋_GB2312" w:eastAsia="仿宋_GB2312" w:hint="eastAsia"/>
                <w:sz w:val="20"/>
              </w:rPr>
              <w:t>所获</w:t>
            </w:r>
          </w:p>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r>
              <w:rPr>
                <w:rFonts w:ascii="仿宋_GB2312" w:eastAsia="仿宋_GB2312" w:hint="eastAsia"/>
                <w:sz w:val="20"/>
              </w:rPr>
              <w:t>荣誉</w:t>
            </w:r>
          </w:p>
        </w:tc>
        <w:tc>
          <w:tcPr>
            <w:tcW w:w="6662"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both"/>
              <w:rPr>
                <w:rFonts w:ascii="仿宋_GB2312" w:eastAsia="仿宋_GB2312"/>
                <w:kern w:val="2"/>
                <w:sz w:val="20"/>
              </w:rPr>
            </w:pPr>
            <w:r>
              <w:rPr>
                <w:rFonts w:ascii="仿宋_GB2312" w:eastAsia="仿宋_GB2312" w:hint="eastAsia"/>
                <w:sz w:val="20"/>
              </w:rPr>
              <w:t>1.因业绩突出荣获中国注册会计师协会颁发的相关荣誉或全国性表彰的，每项得1分；此项最多得2分。</w:t>
            </w:r>
          </w:p>
          <w:p w:rsidR="0009297F" w:rsidRDefault="0009297F" w:rsidP="00A359DB">
            <w:pPr>
              <w:pStyle w:val="a3"/>
              <w:adjustRightInd w:val="0"/>
              <w:snapToGrid w:val="0"/>
              <w:spacing w:before="0" w:beforeAutospacing="0" w:after="0" w:afterAutospacing="0"/>
              <w:jc w:val="both"/>
              <w:rPr>
                <w:rFonts w:ascii="仿宋_GB2312" w:eastAsia="仿宋_GB2312"/>
                <w:kern w:val="2"/>
                <w:sz w:val="20"/>
              </w:rPr>
            </w:pPr>
            <w:r>
              <w:rPr>
                <w:rFonts w:ascii="仿宋_GB2312" w:eastAsia="仿宋_GB2312" w:hint="eastAsia"/>
                <w:sz w:val="20"/>
              </w:rPr>
              <w:t>2.因业绩突出荣获四川省注册会计师协会颁发的相关荣誉或省级表彰的，每项得0.5分；此项最多得2分。</w:t>
            </w:r>
          </w:p>
        </w:tc>
        <w:tc>
          <w:tcPr>
            <w:tcW w:w="567"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r>
              <w:rPr>
                <w:rFonts w:ascii="仿宋_GB2312" w:eastAsia="仿宋_GB2312" w:hint="eastAsia"/>
                <w:sz w:val="20"/>
              </w:rPr>
              <w:t>4</w:t>
            </w:r>
          </w:p>
        </w:tc>
        <w:tc>
          <w:tcPr>
            <w:tcW w:w="596"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p>
        </w:tc>
      </w:tr>
      <w:tr w:rsidR="0009297F" w:rsidTr="00A359DB">
        <w:trPr>
          <w:jc w:val="center"/>
        </w:trPr>
        <w:tc>
          <w:tcPr>
            <w:tcW w:w="829" w:type="dxa"/>
            <w:vMerge/>
            <w:tcBorders>
              <w:top w:val="single" w:sz="4" w:space="0" w:color="auto"/>
              <w:left w:val="single" w:sz="4" w:space="0" w:color="auto"/>
              <w:bottom w:val="single" w:sz="4" w:space="0" w:color="auto"/>
              <w:right w:val="single" w:sz="4" w:space="0" w:color="auto"/>
            </w:tcBorders>
            <w:vAlign w:val="center"/>
          </w:tcPr>
          <w:p w:rsidR="0009297F" w:rsidRDefault="0009297F" w:rsidP="00A359DB">
            <w:pPr>
              <w:widowControl/>
              <w:spacing w:line="240" w:lineRule="auto"/>
              <w:ind w:firstLine="0"/>
              <w:jc w:val="left"/>
              <w:rPr>
                <w:rFonts w:ascii="仿宋_GB2312"/>
                <w:sz w:val="20"/>
              </w:rPr>
            </w:pPr>
          </w:p>
        </w:tc>
        <w:tc>
          <w:tcPr>
            <w:tcW w:w="950"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r>
              <w:rPr>
                <w:rFonts w:ascii="仿宋_GB2312" w:eastAsia="仿宋_GB2312" w:hint="eastAsia"/>
                <w:sz w:val="20"/>
              </w:rPr>
              <w:t>处罚</w:t>
            </w:r>
          </w:p>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r>
              <w:rPr>
                <w:rFonts w:ascii="仿宋_GB2312" w:eastAsia="仿宋_GB2312" w:hint="eastAsia"/>
                <w:sz w:val="20"/>
              </w:rPr>
              <w:t>情况</w:t>
            </w:r>
          </w:p>
        </w:tc>
        <w:tc>
          <w:tcPr>
            <w:tcW w:w="6662"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both"/>
              <w:rPr>
                <w:rFonts w:ascii="仿宋_GB2312" w:eastAsia="仿宋_GB2312"/>
                <w:kern w:val="2"/>
                <w:sz w:val="20"/>
              </w:rPr>
            </w:pPr>
            <w:r>
              <w:rPr>
                <w:rFonts w:ascii="仿宋_GB2312" w:eastAsia="仿宋_GB2312" w:hint="eastAsia"/>
                <w:sz w:val="20"/>
              </w:rPr>
              <w:t>未受到相关部门处罚的得10分；受到证监会、财政部门和注册会计师协会及相关部门处罚或立案稽查的得0分。失信行为被记入诚信档案且在有效期内的每项扣除5分，直至该项分值扣完为止。</w:t>
            </w:r>
          </w:p>
          <w:p w:rsidR="0009297F" w:rsidRDefault="0009297F" w:rsidP="00A359DB">
            <w:pPr>
              <w:pStyle w:val="a3"/>
              <w:adjustRightInd w:val="0"/>
              <w:snapToGrid w:val="0"/>
              <w:spacing w:before="0" w:beforeAutospacing="0" w:after="0" w:afterAutospacing="0"/>
              <w:jc w:val="both"/>
              <w:rPr>
                <w:rFonts w:ascii="仿宋_GB2312" w:eastAsia="仿宋_GB2312"/>
                <w:kern w:val="2"/>
                <w:sz w:val="20"/>
              </w:rPr>
            </w:pPr>
            <w:r>
              <w:rPr>
                <w:rFonts w:ascii="仿宋_GB2312" w:eastAsia="仿宋_GB2312" w:hint="eastAsia"/>
                <w:sz w:val="20"/>
              </w:rPr>
              <w:t>注：报价单位提供加盖公章的声明。</w:t>
            </w:r>
          </w:p>
        </w:tc>
        <w:tc>
          <w:tcPr>
            <w:tcW w:w="567"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r>
              <w:rPr>
                <w:rFonts w:ascii="仿宋_GB2312" w:eastAsia="仿宋_GB2312" w:hint="eastAsia"/>
                <w:sz w:val="20"/>
              </w:rPr>
              <w:t>10</w:t>
            </w:r>
          </w:p>
        </w:tc>
        <w:tc>
          <w:tcPr>
            <w:tcW w:w="596"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p>
        </w:tc>
      </w:tr>
      <w:tr w:rsidR="0009297F" w:rsidTr="00A359DB">
        <w:trPr>
          <w:trHeight w:val="64"/>
          <w:jc w:val="center"/>
        </w:trPr>
        <w:tc>
          <w:tcPr>
            <w:tcW w:w="829"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r>
              <w:rPr>
                <w:rFonts w:ascii="仿宋_GB2312" w:eastAsia="仿宋_GB2312" w:hint="eastAsia"/>
                <w:sz w:val="20"/>
              </w:rPr>
              <w:t>报价文件规范性</w:t>
            </w:r>
          </w:p>
        </w:tc>
        <w:tc>
          <w:tcPr>
            <w:tcW w:w="7612" w:type="dxa"/>
            <w:gridSpan w:val="2"/>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both"/>
              <w:rPr>
                <w:rFonts w:ascii="仿宋_GB2312" w:eastAsia="仿宋_GB2312"/>
                <w:kern w:val="2"/>
                <w:sz w:val="20"/>
              </w:rPr>
            </w:pPr>
            <w:r>
              <w:rPr>
                <w:rFonts w:ascii="仿宋_GB2312" w:eastAsia="仿宋_GB2312" w:hint="eastAsia"/>
                <w:sz w:val="20"/>
              </w:rPr>
              <w:t>报价文件制作规范，没有细微偏差情形的得5分；有一项细微偏差扣1分，直至该项分值扣完为止。</w:t>
            </w:r>
          </w:p>
        </w:tc>
        <w:tc>
          <w:tcPr>
            <w:tcW w:w="567"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r>
              <w:rPr>
                <w:rFonts w:ascii="仿宋_GB2312" w:eastAsia="仿宋_GB2312" w:hint="eastAsia"/>
                <w:sz w:val="20"/>
              </w:rPr>
              <w:t>5</w:t>
            </w:r>
          </w:p>
        </w:tc>
        <w:tc>
          <w:tcPr>
            <w:tcW w:w="596" w:type="dxa"/>
            <w:tcBorders>
              <w:top w:val="single" w:sz="4" w:space="0" w:color="auto"/>
              <w:left w:val="single" w:sz="4" w:space="0" w:color="auto"/>
              <w:bottom w:val="single" w:sz="4" w:space="0" w:color="auto"/>
              <w:right w:val="single" w:sz="4" w:space="0" w:color="auto"/>
            </w:tcBorders>
            <w:vAlign w:val="center"/>
          </w:tcPr>
          <w:p w:rsidR="0009297F" w:rsidRDefault="0009297F" w:rsidP="00A359DB">
            <w:pPr>
              <w:pStyle w:val="a3"/>
              <w:adjustRightInd w:val="0"/>
              <w:snapToGrid w:val="0"/>
              <w:spacing w:before="0" w:beforeAutospacing="0" w:after="0" w:afterAutospacing="0"/>
              <w:jc w:val="center"/>
              <w:rPr>
                <w:rFonts w:ascii="仿宋_GB2312" w:eastAsia="仿宋_GB2312"/>
                <w:kern w:val="2"/>
                <w:sz w:val="20"/>
              </w:rPr>
            </w:pPr>
          </w:p>
        </w:tc>
      </w:tr>
      <w:bookmarkEnd w:id="0"/>
      <w:bookmarkEnd w:id="1"/>
    </w:tbl>
    <w:p w:rsidR="0009297F" w:rsidRDefault="0009297F" w:rsidP="0009297F">
      <w:pPr>
        <w:widowControl/>
        <w:spacing w:line="240" w:lineRule="auto"/>
        <w:ind w:firstLine="0"/>
        <w:jc w:val="left"/>
        <w:rPr>
          <w:rStyle w:val="a4"/>
          <w:rFonts w:ascii="黑体" w:eastAsia="黑体" w:cs="宋体"/>
          <w:b w:val="0"/>
          <w:szCs w:val="32"/>
        </w:rPr>
        <w:sectPr w:rsidR="0009297F">
          <w:pgSz w:w="11907" w:h="16839"/>
          <w:pgMar w:top="1440" w:right="1800" w:bottom="1440" w:left="1800" w:header="851" w:footer="992" w:gutter="0"/>
          <w:cols w:space="720"/>
          <w:docGrid w:type="lines" w:linePitch="326"/>
        </w:sectPr>
      </w:pPr>
    </w:p>
    <w:p w:rsidR="00A32BDD" w:rsidRDefault="00A32BDD"/>
    <w:sectPr w:rsidR="00A32BDD" w:rsidSect="00A32B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297F"/>
    <w:rsid w:val="0009297F"/>
    <w:rsid w:val="007B3AE8"/>
    <w:rsid w:val="00A14A97"/>
    <w:rsid w:val="00A32B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97F"/>
    <w:pPr>
      <w:widowControl w:val="0"/>
      <w:spacing w:line="580" w:lineRule="exact"/>
      <w:ind w:firstLine="624"/>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rsid w:val="0009297F"/>
    <w:pPr>
      <w:spacing w:before="100" w:beforeAutospacing="1" w:after="100" w:afterAutospacing="1"/>
    </w:pPr>
    <w:rPr>
      <w:rFonts w:ascii="宋体" w:eastAsia="宋体" w:hAnsi="宋体" w:cs="Times New Roman"/>
      <w:kern w:val="0"/>
      <w:sz w:val="24"/>
      <w:szCs w:val="24"/>
    </w:rPr>
  </w:style>
  <w:style w:type="paragraph" w:customStyle="1" w:styleId="Char">
    <w:name w:val="Char"/>
    <w:rsid w:val="0009297F"/>
    <w:pPr>
      <w:widowControl w:val="0"/>
      <w:spacing w:line="240" w:lineRule="atLeast"/>
      <w:ind w:left="420" w:firstLine="420"/>
      <w:jc w:val="both"/>
    </w:pPr>
    <w:rPr>
      <w:rFonts w:ascii="Times New Roman" w:eastAsia="宋体" w:hAnsi="Times New Roman" w:cs="Times New Roman"/>
      <w:kern w:val="0"/>
      <w:szCs w:val="21"/>
    </w:rPr>
  </w:style>
  <w:style w:type="character" w:styleId="a4">
    <w:name w:val="Strong"/>
    <w:basedOn w:val="a0"/>
    <w:qFormat/>
    <w:rsid w:val="0009297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465</Characters>
  <Application>Microsoft Office Word</Application>
  <DocSecurity>0</DocSecurity>
  <Lines>27</Lines>
  <Paragraphs>30</Paragraphs>
  <ScaleCrop>false</ScaleCrop>
  <Company>Lenovo</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2020-06-08T07:07:00Z</dcterms:created>
  <dcterms:modified xsi:type="dcterms:W3CDTF">2020-06-08T07:08:00Z</dcterms:modified>
</cp:coreProperties>
</file>