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92" w:rsidRPr="00DC3BC5" w:rsidRDefault="00784492" w:rsidP="00784492">
      <w:pPr>
        <w:spacing w:line="620" w:lineRule="exact"/>
        <w:jc w:val="center"/>
        <w:rPr>
          <w:rFonts w:eastAsia="黑体" w:hint="eastAsia"/>
          <w:kern w:val="0"/>
          <w:sz w:val="36"/>
          <w:szCs w:val="36"/>
        </w:rPr>
      </w:pPr>
      <w:r w:rsidRPr="00BB34D9">
        <w:rPr>
          <w:rFonts w:eastAsia="黑体" w:hint="eastAsia"/>
          <w:kern w:val="0"/>
          <w:sz w:val="36"/>
          <w:szCs w:val="36"/>
        </w:rPr>
        <w:t>2020</w:t>
      </w:r>
      <w:r w:rsidRPr="00BB34D9">
        <w:rPr>
          <w:rFonts w:eastAsia="黑体" w:hint="eastAsia"/>
          <w:kern w:val="0"/>
          <w:sz w:val="36"/>
          <w:szCs w:val="36"/>
        </w:rPr>
        <w:t>年第一批</w:t>
      </w:r>
      <w:r w:rsidRPr="00BB34D9">
        <w:rPr>
          <w:rFonts w:eastAsia="黑体" w:hint="eastAsia"/>
          <w:kern w:val="0"/>
          <w:sz w:val="36"/>
          <w:szCs w:val="36"/>
        </w:rPr>
        <w:t>32</w:t>
      </w:r>
      <w:r w:rsidRPr="00BB34D9">
        <w:rPr>
          <w:rFonts w:eastAsia="黑体" w:hint="eastAsia"/>
          <w:kern w:val="0"/>
          <w:sz w:val="36"/>
          <w:szCs w:val="36"/>
        </w:rPr>
        <w:t>户省本级参保企业名单及稳岗返还资金</w:t>
      </w:r>
    </w:p>
    <w:tbl>
      <w:tblPr>
        <w:tblpPr w:leftFromText="180" w:rightFromText="180" w:vertAnchor="text" w:horzAnchor="margin" w:tblpY="470"/>
        <w:tblW w:w="5000" w:type="pct"/>
        <w:tblLayout w:type="fixed"/>
        <w:tblLook w:val="0000"/>
      </w:tblPr>
      <w:tblGrid>
        <w:gridCol w:w="825"/>
        <w:gridCol w:w="5728"/>
        <w:gridCol w:w="1969"/>
      </w:tblGrid>
      <w:tr w:rsidR="00784492" w:rsidRPr="00DC3BC5" w:rsidTr="00951196">
        <w:trPr>
          <w:trHeight w:val="482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DC3BC5">
              <w:rPr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企业</w:t>
            </w:r>
            <w:r w:rsidRPr="00DC3BC5">
              <w:rPr>
                <w:color w:val="333333"/>
                <w:kern w:val="0"/>
                <w:sz w:val="24"/>
              </w:rPr>
              <w:t>名称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稳岗返还资金</w:t>
            </w:r>
            <w:r w:rsidRPr="00DC3BC5">
              <w:rPr>
                <w:color w:val="333333"/>
                <w:kern w:val="0"/>
                <w:sz w:val="24"/>
              </w:rPr>
              <w:t>（元）</w:t>
            </w:r>
          </w:p>
        </w:tc>
      </w:tr>
      <w:tr w:rsidR="00784492" w:rsidRPr="00DC3BC5" w:rsidTr="00951196">
        <w:trPr>
          <w:trHeight w:val="668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中国电力工程顾问集团西南电力设计院有限公司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075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432.5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四川天地出版社有限公司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43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574.5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中国电子物资西南有限公司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408.88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成都中核高通同位素股份有限公司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160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658.72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中铁八局集团第二工程有限公司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623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941.57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四川省工艺美术研究所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559.44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上海际华物流有限公司成都分公司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222.94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四川省同正地产房地产估价有限责任公司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011.1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DC3BC5">
              <w:rPr>
                <w:kern w:val="0"/>
                <w:szCs w:val="21"/>
              </w:rPr>
              <w:t>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四川省盐业总公司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74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712.08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中铁八局集团现代物流有限公司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137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945.92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四川省丝绸科学研究院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11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198.78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四川省信托投资公司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17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943.7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四川辞书出版社有限公司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415.59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DC3BC5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中铁八局集团建筑工程有限公司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437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690.61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信息产业电子第十一设计研究院科技工程股份有限公司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195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097.7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中铁八局集团有限公司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138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028.16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中铁二院</w:t>
            </w:r>
            <w:r w:rsidRPr="00F607F9">
              <w:rPr>
                <w:rFonts w:eastAsia="仿宋_GB2312" w:hint="eastAsia"/>
                <w:szCs w:val="21"/>
              </w:rPr>
              <w:t>(</w:t>
            </w:r>
            <w:r w:rsidRPr="00F607F9">
              <w:rPr>
                <w:rFonts w:eastAsia="仿宋_GB2312" w:hint="eastAsia"/>
                <w:szCs w:val="21"/>
              </w:rPr>
              <w:t>成都</w:t>
            </w:r>
            <w:r w:rsidRPr="00F607F9">
              <w:rPr>
                <w:rFonts w:eastAsia="仿宋_GB2312" w:hint="eastAsia"/>
                <w:szCs w:val="21"/>
              </w:rPr>
              <w:t>)</w:t>
            </w:r>
            <w:r w:rsidRPr="00F607F9">
              <w:rPr>
                <w:rFonts w:eastAsia="仿宋_GB2312" w:hint="eastAsia"/>
                <w:szCs w:val="21"/>
              </w:rPr>
              <w:t>咨询监理有限责任公司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83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328.45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四川画报社有限公司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734.46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四川崇新服饰有限责任公司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42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671.28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中国民用航空总局第二研究所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96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203.32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中铁八局集团第四工程有限公司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276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539.23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四川省纺织科学研究院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925.62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中国石化集团西南石油局有限公司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054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335.61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成都同新房地产开发有限公司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164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579.88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四川省皮革研究所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671.7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川铁国际经济技术合作有限公司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123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782.93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四川音像出版社有限责任公司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651.71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国网四川省电力公司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491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142.3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中国电建集团成都勘测设计研究院有限公司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 w:hint="eastAsia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558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780.3</w:t>
            </w: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中铁八局集团电务工程有限公司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459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506.97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四川省铁路产业投资集团有限责任公司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192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831.19</w:t>
            </w:r>
          </w:p>
        </w:tc>
      </w:tr>
      <w:tr w:rsidR="00784492" w:rsidRPr="00DC3BC5" w:rsidTr="00951196">
        <w:trPr>
          <w:trHeight w:val="48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Default="00784492" w:rsidP="00951196"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 w:hint="eastAsia"/>
                <w:szCs w:val="21"/>
              </w:rPr>
              <w:t>峨眉电影制片厂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492" w:rsidRPr="00F607F9" w:rsidRDefault="00784492" w:rsidP="00951196">
            <w:pPr>
              <w:jc w:val="center"/>
              <w:rPr>
                <w:rFonts w:eastAsia="仿宋_GB2312"/>
                <w:szCs w:val="21"/>
              </w:rPr>
            </w:pPr>
            <w:r w:rsidRPr="00F607F9">
              <w:rPr>
                <w:rFonts w:eastAsia="仿宋_GB2312"/>
                <w:szCs w:val="21"/>
              </w:rPr>
              <w:t>66</w:t>
            </w:r>
            <w:r>
              <w:rPr>
                <w:rFonts w:eastAsia="仿宋_GB2312" w:hint="eastAsia"/>
                <w:szCs w:val="21"/>
              </w:rPr>
              <w:t>,</w:t>
            </w:r>
            <w:r w:rsidRPr="00F607F9">
              <w:rPr>
                <w:rFonts w:eastAsia="仿宋_GB2312"/>
                <w:szCs w:val="21"/>
              </w:rPr>
              <w:t>757.69</w:t>
            </w:r>
          </w:p>
        </w:tc>
      </w:tr>
    </w:tbl>
    <w:p w:rsidR="00784492" w:rsidRPr="00DC3BC5" w:rsidRDefault="00784492" w:rsidP="00784492">
      <w:pPr>
        <w:rPr>
          <w:rFonts w:eastAsia="仿宋_GB2312" w:hint="eastAsia"/>
          <w:sz w:val="32"/>
          <w:szCs w:val="32"/>
        </w:rPr>
        <w:sectPr w:rsidR="00784492" w:rsidRPr="00DC3B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1BE7" w:rsidRDefault="00331BE7"/>
    <w:sectPr w:rsidR="00331BE7" w:rsidSect="0033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492"/>
    <w:rsid w:val="00331BE7"/>
    <w:rsid w:val="0078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506</Characters>
  <Application>Microsoft Office Word</Application>
  <DocSecurity>0</DocSecurity>
  <Lines>29</Lines>
  <Paragraphs>16</Paragraphs>
  <ScaleCrop>false</ScaleCrop>
  <Company>Lenovo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黄浩琳</dc:creator>
  <cp:lastModifiedBy>黄浩琳</cp:lastModifiedBy>
  <cp:revision>1</cp:revision>
  <dcterms:created xsi:type="dcterms:W3CDTF">2020-03-23T07:30:00Z</dcterms:created>
  <dcterms:modified xsi:type="dcterms:W3CDTF">2020-03-23T07:31:00Z</dcterms:modified>
</cp:coreProperties>
</file>