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ind w:firstLine="0"/>
        <w:rPr>
          <w:rFonts w:ascii="黑体" w:hAnsi="黑体" w:eastAsia="黑体"/>
        </w:rPr>
      </w:pPr>
    </w:p>
    <w:p>
      <w:pPr>
        <w:ind w:firstLine="0"/>
        <w:jc w:val="center"/>
        <w:rPr>
          <w:rFonts w:hint="eastAsia" w:ascii="黑体" w:hAnsi="黑体" w:eastAsia="黑体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信息采集负责人及联络员汇总表</w:t>
      </w:r>
    </w:p>
    <w:tbl>
      <w:tblPr>
        <w:tblStyle w:val="4"/>
        <w:tblW w:w="14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66"/>
        <w:gridCol w:w="2090"/>
        <w:gridCol w:w="1571"/>
        <w:gridCol w:w="1571"/>
        <w:gridCol w:w="1571"/>
        <w:gridCol w:w="1571"/>
        <w:gridCol w:w="4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474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填表单位（盖章）：                       填表人：         审核人：              填表时间：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所在单位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（市州人社局）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微信工作群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请于11月6日前扫码进入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95250</wp:posOffset>
                  </wp:positionV>
                  <wp:extent cx="1615440" cy="1569720"/>
                  <wp:effectExtent l="0" t="0" r="3810" b="1143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6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0"/>
      </w:pPr>
    </w:p>
    <w:p/>
    <w:sectPr>
      <w:footerReference r:id="rId3" w:type="first"/>
      <w:pgSz w:w="16840" w:h="11907" w:orient="landscape"/>
      <w:pgMar w:top="1440" w:right="1080" w:bottom="1440" w:left="1080" w:header="851" w:footer="992" w:gutter="0"/>
      <w:cols w:space="425" w:num="1"/>
      <w:titlePg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4B2F"/>
    <w:rsid w:val="1640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2020-11-05T09:08:00Z</dcterms:created>
  <dc:creator>黄浩琳</dc:creator>
  <cp:lastModifiedBy>黄浩琳</cp:lastModifiedBy>
  <dcterms:modified xsi:type="dcterms:W3CDTF">2020-11-05T09:10:56Z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