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F4" w:rsidRDefault="000266CC">
      <w:pPr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附件1</w:t>
      </w:r>
    </w:p>
    <w:p w:rsidR="005103F4" w:rsidRDefault="000266CC">
      <w:pPr>
        <w:adjustRightInd w:val="0"/>
        <w:snapToGrid w:val="0"/>
        <w:spacing w:line="640" w:lineRule="exact"/>
        <w:jc w:val="center"/>
        <w:rPr>
          <w:rFonts w:ascii="方正小标宋简体" w:eastAsia="方正小标宋简体" w:cs="黑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黑体"/>
          <w:color w:val="000000"/>
          <w:kern w:val="0"/>
          <w:sz w:val="44"/>
          <w:szCs w:val="44"/>
        </w:rPr>
        <w:t>四川省</w:t>
      </w:r>
      <w:r w:rsidR="006D7D5A">
        <w:rPr>
          <w:rFonts w:ascii="方正小标宋简体" w:eastAsia="方正小标宋简体" w:cs="黑体" w:hint="eastAsia"/>
          <w:color w:val="000000"/>
          <w:kern w:val="0"/>
          <w:sz w:val="44"/>
          <w:szCs w:val="44"/>
        </w:rPr>
        <w:t>职业介绍服务中心</w:t>
      </w:r>
    </w:p>
    <w:p w:rsidR="0089362E" w:rsidRDefault="0089362E" w:rsidP="0089362E">
      <w:pPr>
        <w:jc w:val="center"/>
        <w:rPr>
          <w:rFonts w:ascii="方正小标宋简体" w:eastAsia="方正小标宋简体" w:hAnsi="华文仿宋"/>
          <w:spacing w:val="-6"/>
          <w:sz w:val="44"/>
          <w:szCs w:val="44"/>
        </w:rPr>
      </w:pPr>
      <w:bookmarkStart w:id="0" w:name="_Hlk53405086"/>
      <w:r w:rsidRPr="00073119">
        <w:rPr>
          <w:rFonts w:ascii="方正小标宋简体" w:eastAsia="方正小标宋简体" w:hAnsi="仿宋_GB2312" w:hint="eastAsia"/>
          <w:sz w:val="44"/>
          <w:szCs w:val="44"/>
        </w:rPr>
        <w:t>关于委托第三</w:t>
      </w:r>
      <w:proofErr w:type="gramStart"/>
      <w:r w:rsidRPr="00073119">
        <w:rPr>
          <w:rFonts w:ascii="方正小标宋简体" w:eastAsia="方正小标宋简体" w:hAnsi="仿宋_GB2312" w:hint="eastAsia"/>
          <w:sz w:val="44"/>
          <w:szCs w:val="44"/>
        </w:rPr>
        <w:t>方专业</w:t>
      </w:r>
      <w:proofErr w:type="gramEnd"/>
      <w:r w:rsidRPr="00073119">
        <w:rPr>
          <w:rFonts w:ascii="方正小标宋简体" w:eastAsia="方正小标宋简体" w:hAnsi="仿宋_GB2312" w:hint="eastAsia"/>
          <w:sz w:val="44"/>
          <w:szCs w:val="44"/>
        </w:rPr>
        <w:t>机构承接</w:t>
      </w:r>
      <w:r w:rsidRPr="00073119">
        <w:rPr>
          <w:rFonts w:ascii="方正小标宋简体" w:eastAsia="方正小标宋简体" w:hAnsi="华文仿宋" w:hint="eastAsia"/>
          <w:spacing w:val="-6"/>
          <w:sz w:val="44"/>
          <w:szCs w:val="44"/>
        </w:rPr>
        <w:t>四川省首届“点亮生涯”大学生职业生涯规划大赛</w:t>
      </w:r>
    </w:p>
    <w:p w:rsidR="005103F4" w:rsidRDefault="0089362E" w:rsidP="0089362E">
      <w:pPr>
        <w:adjustRightInd w:val="0"/>
        <w:snapToGrid w:val="0"/>
        <w:spacing w:line="640" w:lineRule="exact"/>
        <w:jc w:val="center"/>
        <w:rPr>
          <w:rFonts w:ascii="方正小标宋简体" w:eastAsia="方正小标宋简体" w:cs="黑体"/>
          <w:color w:val="000000"/>
          <w:kern w:val="0"/>
          <w:sz w:val="44"/>
          <w:szCs w:val="44"/>
        </w:rPr>
      </w:pPr>
      <w:r w:rsidRPr="00073119">
        <w:rPr>
          <w:rFonts w:ascii="方正小标宋简体" w:eastAsia="方正小标宋简体" w:hAnsi="华文仿宋" w:hint="eastAsia"/>
          <w:spacing w:val="-6"/>
          <w:sz w:val="44"/>
          <w:szCs w:val="44"/>
        </w:rPr>
        <w:t>泸州市、凉山</w:t>
      </w:r>
      <w:proofErr w:type="gramStart"/>
      <w:r w:rsidRPr="00073119">
        <w:rPr>
          <w:rFonts w:ascii="方正小标宋简体" w:eastAsia="方正小标宋简体" w:hAnsi="华文仿宋" w:hint="eastAsia"/>
          <w:spacing w:val="-6"/>
          <w:sz w:val="44"/>
          <w:szCs w:val="44"/>
        </w:rPr>
        <w:t>州试点</w:t>
      </w:r>
      <w:proofErr w:type="gramEnd"/>
      <w:r w:rsidRPr="00073119">
        <w:rPr>
          <w:rFonts w:ascii="方正小标宋简体" w:eastAsia="方正小标宋简体" w:hAnsi="仿宋_GB2312" w:hint="eastAsia"/>
          <w:sz w:val="44"/>
          <w:szCs w:val="44"/>
        </w:rPr>
        <w:t>项目的比选公告</w:t>
      </w:r>
      <w:bookmarkEnd w:id="0"/>
    </w:p>
    <w:p w:rsidR="005103F4" w:rsidRDefault="005103F4">
      <w:pPr>
        <w:pStyle w:val="a3"/>
      </w:pPr>
    </w:p>
    <w:p w:rsidR="005103F4" w:rsidRDefault="005103F4" w:rsidP="006D7D5A">
      <w:pPr>
        <w:widowControl/>
        <w:adjustRightInd w:val="0"/>
        <w:snapToGrid w:val="0"/>
        <w:spacing w:line="760" w:lineRule="exact"/>
        <w:jc w:val="center"/>
        <w:rPr>
          <w:rFonts w:ascii="黑体" w:eastAsia="黑体" w:hAnsi="黑体" w:cs="黑体"/>
          <w:b/>
          <w:bCs/>
          <w:color w:val="000000"/>
          <w:spacing w:val="23"/>
          <w:kern w:val="0"/>
          <w:sz w:val="52"/>
          <w:szCs w:val="52"/>
        </w:rPr>
      </w:pPr>
    </w:p>
    <w:p w:rsidR="006D7D5A" w:rsidRDefault="006D7D5A">
      <w:pPr>
        <w:widowControl/>
        <w:adjustRightInd w:val="0"/>
        <w:snapToGrid w:val="0"/>
        <w:spacing w:line="760" w:lineRule="exact"/>
        <w:jc w:val="center"/>
        <w:rPr>
          <w:rFonts w:ascii="黑体" w:eastAsia="黑体" w:hAnsi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color w:val="000000"/>
          <w:spacing w:val="23"/>
          <w:kern w:val="0"/>
          <w:sz w:val="52"/>
          <w:szCs w:val="52"/>
        </w:rPr>
        <w:t>承</w:t>
      </w:r>
    </w:p>
    <w:p w:rsidR="005103F4" w:rsidRDefault="006D7D5A">
      <w:pPr>
        <w:widowControl/>
        <w:adjustRightInd w:val="0"/>
        <w:snapToGrid w:val="0"/>
        <w:spacing w:line="760" w:lineRule="exact"/>
        <w:jc w:val="center"/>
        <w:rPr>
          <w:rFonts w:ascii="黑体" w:eastAsia="黑体" w:hAnsi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color w:val="000000"/>
          <w:spacing w:val="23"/>
          <w:kern w:val="0"/>
          <w:sz w:val="52"/>
          <w:szCs w:val="52"/>
        </w:rPr>
        <w:t>办</w:t>
      </w:r>
    </w:p>
    <w:p w:rsidR="005103F4" w:rsidRDefault="000266CC">
      <w:pPr>
        <w:widowControl/>
        <w:adjustRightInd w:val="0"/>
        <w:snapToGrid w:val="0"/>
        <w:spacing w:line="760" w:lineRule="exact"/>
        <w:jc w:val="center"/>
        <w:rPr>
          <w:rFonts w:ascii="黑体" w:eastAsia="黑体" w:hAnsi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color w:val="000000"/>
          <w:spacing w:val="23"/>
          <w:kern w:val="0"/>
          <w:sz w:val="52"/>
          <w:szCs w:val="52"/>
        </w:rPr>
        <w:t>方</w:t>
      </w:r>
    </w:p>
    <w:p w:rsidR="005103F4" w:rsidRDefault="000266CC">
      <w:pPr>
        <w:widowControl/>
        <w:adjustRightInd w:val="0"/>
        <w:snapToGrid w:val="0"/>
        <w:spacing w:line="760" w:lineRule="exact"/>
        <w:jc w:val="center"/>
        <w:rPr>
          <w:rFonts w:ascii="黑体" w:eastAsia="黑体" w:hAnsi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color w:val="000000"/>
          <w:spacing w:val="23"/>
          <w:kern w:val="0"/>
          <w:sz w:val="52"/>
          <w:szCs w:val="52"/>
        </w:rPr>
        <w:t>案</w:t>
      </w:r>
    </w:p>
    <w:p w:rsidR="005103F4" w:rsidRDefault="000266CC">
      <w:pPr>
        <w:widowControl/>
        <w:adjustRightInd w:val="0"/>
        <w:snapToGrid w:val="0"/>
        <w:spacing w:line="760" w:lineRule="exact"/>
        <w:jc w:val="center"/>
        <w:rPr>
          <w:rFonts w:ascii="黑体" w:eastAsia="黑体" w:hAnsi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color w:val="000000"/>
          <w:spacing w:val="23"/>
          <w:kern w:val="0"/>
          <w:sz w:val="52"/>
          <w:szCs w:val="52"/>
        </w:rPr>
        <w:t>及</w:t>
      </w:r>
    </w:p>
    <w:p w:rsidR="005103F4" w:rsidRDefault="000266CC">
      <w:pPr>
        <w:widowControl/>
        <w:adjustRightInd w:val="0"/>
        <w:snapToGrid w:val="0"/>
        <w:spacing w:line="760" w:lineRule="exact"/>
        <w:jc w:val="center"/>
        <w:rPr>
          <w:rFonts w:ascii="黑体" w:eastAsia="黑体" w:hAnsi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color w:val="000000"/>
          <w:spacing w:val="23"/>
          <w:kern w:val="0"/>
          <w:sz w:val="52"/>
          <w:szCs w:val="52"/>
        </w:rPr>
        <w:t>报</w:t>
      </w:r>
    </w:p>
    <w:p w:rsidR="005103F4" w:rsidRDefault="000266CC">
      <w:pPr>
        <w:widowControl/>
        <w:adjustRightInd w:val="0"/>
        <w:snapToGrid w:val="0"/>
        <w:spacing w:line="760" w:lineRule="exact"/>
        <w:jc w:val="center"/>
        <w:rPr>
          <w:rFonts w:ascii="黑体" w:eastAsia="黑体" w:hAnsi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color w:val="000000"/>
          <w:spacing w:val="23"/>
          <w:kern w:val="0"/>
          <w:sz w:val="52"/>
          <w:szCs w:val="52"/>
        </w:rPr>
        <w:t>价</w:t>
      </w:r>
    </w:p>
    <w:p w:rsidR="005103F4" w:rsidRDefault="000266CC">
      <w:pPr>
        <w:widowControl/>
        <w:adjustRightInd w:val="0"/>
        <w:snapToGrid w:val="0"/>
        <w:spacing w:line="760" w:lineRule="exact"/>
        <w:jc w:val="center"/>
        <w:rPr>
          <w:rFonts w:ascii="黑体" w:eastAsia="黑体" w:hAnsi="黑体" w:cs="华文新魏"/>
          <w:color w:val="000000"/>
          <w:kern w:val="0"/>
          <w:sz w:val="72"/>
          <w:szCs w:val="72"/>
        </w:rPr>
      </w:pPr>
      <w:r>
        <w:rPr>
          <w:rFonts w:ascii="黑体" w:eastAsia="黑体" w:hAnsi="黑体" w:cs="黑体" w:hint="eastAsia"/>
          <w:b/>
          <w:bCs/>
          <w:color w:val="000000"/>
          <w:spacing w:val="23"/>
          <w:kern w:val="0"/>
          <w:sz w:val="52"/>
          <w:szCs w:val="52"/>
        </w:rPr>
        <w:t>书</w:t>
      </w:r>
    </w:p>
    <w:p w:rsidR="005103F4" w:rsidRDefault="005103F4">
      <w:pPr>
        <w:widowControl/>
        <w:adjustRightInd w:val="0"/>
        <w:snapToGrid w:val="0"/>
        <w:ind w:firstLineChars="300" w:firstLine="1080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</w:p>
    <w:p w:rsidR="005103F4" w:rsidRDefault="000266CC">
      <w:pPr>
        <w:widowControl/>
        <w:adjustRightInd w:val="0"/>
        <w:snapToGrid w:val="0"/>
        <w:spacing w:beforeLines="100" w:before="312"/>
        <w:ind w:firstLineChars="300" w:firstLine="960"/>
        <w:jc w:val="left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报价单位（盖章）：</w:t>
      </w:r>
    </w:p>
    <w:p w:rsidR="005103F4" w:rsidRDefault="000266CC">
      <w:pPr>
        <w:widowControl/>
        <w:adjustRightInd w:val="0"/>
        <w:snapToGrid w:val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20</w:t>
      </w:r>
      <w:r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  <w:t>年  月  日</w:t>
      </w:r>
    </w:p>
    <w:p w:rsidR="006D7D5A" w:rsidRDefault="006D7D5A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6D7D5A" w:rsidRDefault="006D7D5A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5103F4" w:rsidRDefault="000266C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一、项目名称</w:t>
      </w:r>
    </w:p>
    <w:p w:rsidR="005103F4" w:rsidRDefault="0089362E">
      <w:pPr>
        <w:adjustRightInd w:val="0"/>
        <w:spacing w:line="640" w:lineRule="exact"/>
        <w:ind w:firstLineChars="200" w:firstLine="616"/>
        <w:rPr>
          <w:rFonts w:ascii="仿宋_GB2312" w:eastAsia="仿宋_GB2312" w:hAnsi="仿宋_GB2312" w:cs="仿宋_GB2312"/>
          <w:sz w:val="32"/>
          <w:szCs w:val="32"/>
        </w:rPr>
      </w:pPr>
      <w:r w:rsidRPr="00073119">
        <w:rPr>
          <w:rFonts w:ascii="仿宋_GB2312" w:eastAsia="仿宋_GB2312" w:hAnsi="华文仿宋" w:hint="eastAsia"/>
          <w:spacing w:val="-6"/>
          <w:sz w:val="32"/>
          <w:szCs w:val="32"/>
        </w:rPr>
        <w:t>四川省首届“点亮生涯”大学生职业生涯规划大赛</w:t>
      </w:r>
      <w:r w:rsidRPr="0089362E">
        <w:rPr>
          <w:rFonts w:ascii="仿宋_GB2312" w:eastAsia="仿宋_GB2312" w:hAnsi="华文仿宋"/>
          <w:spacing w:val="-6"/>
          <w:sz w:val="32"/>
          <w:szCs w:val="32"/>
          <w:u w:val="single"/>
        </w:rPr>
        <w:t xml:space="preserve">      </w:t>
      </w:r>
      <w:r w:rsidRPr="00073119">
        <w:rPr>
          <w:rFonts w:ascii="仿宋_GB2312" w:eastAsia="仿宋_GB2312" w:hAnsi="华文仿宋" w:hint="eastAsia"/>
          <w:spacing w:val="-6"/>
          <w:sz w:val="32"/>
          <w:szCs w:val="32"/>
        </w:rPr>
        <w:t>试点</w:t>
      </w:r>
    </w:p>
    <w:p w:rsidR="005103F4" w:rsidRDefault="000266CC">
      <w:pPr>
        <w:adjustRightInd w:val="0"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二、单位基本情况</w:t>
      </w:r>
    </w:p>
    <w:p w:rsidR="005103F4" w:rsidRDefault="000266CC">
      <w:pPr>
        <w:pStyle w:val="a5"/>
        <w:adjustRightInd w:val="0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内容包括但不限于：报价单位基本信息、经营活动范围、设施设备、</w:t>
      </w:r>
      <w:r>
        <w:rPr>
          <w:rFonts w:ascii="仿宋_GB2312" w:eastAsia="仿宋_GB2312" w:hAnsi="仿宋_GB2312" w:cs="仿宋_GB2312"/>
          <w:sz w:val="32"/>
          <w:szCs w:val="32"/>
        </w:rPr>
        <w:t>主要业绩和优势等，特别是近期</w:t>
      </w:r>
      <w:r>
        <w:rPr>
          <w:rFonts w:ascii="仿宋_GB2312" w:eastAsia="仿宋_GB2312" w:cs="方正仿宋简体"/>
          <w:color w:val="000000"/>
          <w:kern w:val="0"/>
          <w:sz w:val="32"/>
          <w:szCs w:val="32"/>
        </w:rPr>
        <w:t>承接相关项目</w:t>
      </w:r>
      <w:r>
        <w:rPr>
          <w:rFonts w:ascii="仿宋_GB2312" w:eastAsia="仿宋_GB2312" w:hAnsi="仿宋_GB2312" w:cs="仿宋_GB2312"/>
          <w:sz w:val="32"/>
          <w:szCs w:val="32"/>
        </w:rPr>
        <w:t>的情况（需附本单位承办</w:t>
      </w:r>
      <w:r>
        <w:rPr>
          <w:rFonts w:ascii="仿宋_GB2312" w:eastAsia="仿宋_GB2312" w:cs="方正仿宋简体"/>
          <w:color w:val="000000"/>
          <w:kern w:val="0"/>
          <w:sz w:val="32"/>
          <w:szCs w:val="32"/>
        </w:rPr>
        <w:t>相关项目</w:t>
      </w:r>
      <w:r>
        <w:rPr>
          <w:rFonts w:ascii="仿宋_GB2312" w:eastAsia="仿宋_GB2312" w:hAnsi="仿宋_GB2312" w:cs="仿宋_GB2312"/>
          <w:sz w:val="32"/>
          <w:szCs w:val="32"/>
        </w:rPr>
        <w:t>的合同复印件及相关佐证资料）。</w:t>
      </w:r>
    </w:p>
    <w:p w:rsidR="005103F4" w:rsidRDefault="000266CC">
      <w:pPr>
        <w:adjustRightInd w:val="0"/>
        <w:spacing w:line="640" w:lineRule="exact"/>
        <w:ind w:firstLine="645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color w:val="000000"/>
          <w:kern w:val="0"/>
          <w:sz w:val="32"/>
          <w:szCs w:val="32"/>
        </w:rPr>
        <w:t>三、</w:t>
      </w:r>
      <w:r w:rsidR="006D7D5A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承办方案</w:t>
      </w:r>
    </w:p>
    <w:p w:rsidR="005103F4" w:rsidRDefault="000266CC" w:rsidP="0089362E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bookmarkStart w:id="1" w:name="_GoBack"/>
      <w:bookmarkEnd w:id="1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内容包括但不限于：根据《</w:t>
      </w:r>
      <w:r w:rsidR="0089362E" w:rsidRPr="0089362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关于委托第三方专业机构承接四川省首届“点亮生涯”大学生职业生涯规划大赛泸州市、凉山州试点项目的比选公告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》相关内容，拟定承办方案，描述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现场布置、舞台搭建、氛围营造、视觉设计、会议物料、人员配置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等情况（涉及内容已确定的，需提供相关方案及佐证资料；暂不能确定的，可简要描述初步考虑或安排）。</w:t>
      </w:r>
    </w:p>
    <w:p w:rsidR="005103F4" w:rsidRDefault="000266CC">
      <w:pPr>
        <w:adjustRightInd w:val="0"/>
        <w:spacing w:line="640" w:lineRule="exact"/>
        <w:ind w:firstLine="645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color w:val="000000"/>
          <w:kern w:val="0"/>
          <w:sz w:val="32"/>
          <w:szCs w:val="32"/>
        </w:rPr>
        <w:t>四、项目报价</w:t>
      </w:r>
    </w:p>
    <w:p w:rsidR="005103F4" w:rsidRDefault="000266CC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总报价：      元。</w:t>
      </w:r>
    </w:p>
    <w:p w:rsidR="000266CC" w:rsidRPr="000266CC" w:rsidRDefault="000266CC" w:rsidP="000266CC">
      <w:pPr>
        <w:adjustRightInd w:val="0"/>
        <w:spacing w:line="640" w:lineRule="exact"/>
        <w:ind w:firstLine="645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0266CC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五、项目联系人</w:t>
      </w:r>
    </w:p>
    <w:p w:rsidR="000266CC" w:rsidRDefault="000266CC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103F4" w:rsidRDefault="005103F4"/>
    <w:sectPr w:rsidR="00510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D7047D"/>
    <w:rsid w:val="000266CC"/>
    <w:rsid w:val="005103F4"/>
    <w:rsid w:val="006D7D5A"/>
    <w:rsid w:val="0089362E"/>
    <w:rsid w:val="41D7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D5D6D"/>
  <w15:docId w15:val="{75D2075F-BA48-4A75-B750-E46B3072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640" w:lineRule="exact"/>
      <w:jc w:val="center"/>
    </w:pPr>
    <w:rPr>
      <w:rFonts w:eastAsia="方正小标宋简体"/>
      <w:bCs/>
      <w:sz w:val="44"/>
    </w:rPr>
  </w:style>
  <w:style w:type="paragraph" w:styleId="a4">
    <w:name w:val="Body Text First Indent"/>
    <w:basedOn w:val="a3"/>
    <w:uiPriority w:val="99"/>
    <w:unhideWhenUsed/>
    <w:qFormat/>
    <w:pPr>
      <w:ind w:firstLineChars="100" w:firstLine="420"/>
    </w:pPr>
  </w:style>
  <w:style w:type="paragraph" w:styleId="a5">
    <w:name w:val="Normal (Web)"/>
    <w:qFormat/>
    <w:pPr>
      <w:widowControl w:val="0"/>
      <w:spacing w:before="100" w:beforeAutospacing="1" w:after="100" w:afterAutospacing="1"/>
    </w:pPr>
    <w:rPr>
      <w:rFonts w:ascii="宋体" w:hAnsi="Times New Roman" w:hint="eastAsi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黄浩琳</dc:creator>
  <cp:lastModifiedBy>Administrator</cp:lastModifiedBy>
  <cp:revision>4</cp:revision>
  <dcterms:created xsi:type="dcterms:W3CDTF">2020-10-12T06:25:00Z</dcterms:created>
  <dcterms:modified xsi:type="dcterms:W3CDTF">2020-11-24T03:05:00Z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