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农民工服务规范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标准制定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项目方案及报价书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ind w:firstLine="72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white"/>
        </w:rPr>
        <w:t xml:space="preserve">     报价单位（盖章）：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white"/>
        </w:rPr>
      </w:pP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white"/>
        </w:rPr>
        <w:t>2020年  月  日</w:t>
      </w: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highlight w:val="whit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highlight w:val="white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highlight w:val="white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  <w:t>项目名称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四川省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农民工服务规范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标准制定项目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  <w:t>二、单位基本情况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  <w:t>内容包括但不限于：报价单位基本信息、经营活动范围、设施设备、主要业绩和优势等，特别是近期承接相关标准制定项目的情况（需附本单位承办相关标准制定项目的合同复印件及相关佐证资料）。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  <w:t>三、工作安排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内容包括但不限于：根据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  <w:t>《关于委托第三方机构承接四川省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  <w:t>农民工服务规范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  <w:t>标准制定项目的比选公告》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相关内容，拟定项目承接工作方案，主要包括项目实施的具体安排、重点任务等方面情况。（简要描述）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white"/>
        </w:rPr>
        <w:t>四、项目报价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white"/>
        </w:rPr>
        <w:t>总报价：元。</w:t>
      </w:r>
    </w:p>
    <w:p>
      <w:pPr>
        <w:spacing w:line="580" w:lineRule="exact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spacing w:line="580" w:lineRule="exact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spacing w:line="580" w:lineRule="exact"/>
        <w:ind w:left="5099" w:leftChars="2128" w:hanging="630" w:hanging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40C7"/>
    <w:multiLevelType w:val="singleLevel"/>
    <w:tmpl w:val="10CB40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64AF"/>
    <w:rsid w:val="1FFD64AF"/>
    <w:rsid w:val="3AE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hAnsi="华文仿宋" w:eastAsia="华文仿宋"/>
    </w:r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Lines="0" w:afterLines="0" w:line="58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2020-10-12T06:32:00Z</dcterms:created>
  <dc:creator>白杨</dc:creator>
  <cp:lastModifiedBy>白杨</cp:lastModifiedBy>
  <dcterms:modified xsi:type="dcterms:W3CDTF">2020-10-12T06:34:04Z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